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66CA" w14:textId="5C73DA8C" w:rsidR="00627ABB" w:rsidRPr="00F205CC" w:rsidRDefault="00627ABB" w:rsidP="00F205CC">
      <w:pPr>
        <w:pStyle w:val="Title"/>
        <w:rPr>
          <w:rFonts w:ascii="Times New Roman" w:hAnsi="Times New Roman" w:cs="Times New Roman"/>
        </w:rPr>
      </w:pPr>
      <w:r w:rsidRPr="00F205CC">
        <w:rPr>
          <w:rFonts w:ascii="Times New Roman" w:hAnsi="Times New Roman" w:cs="Times New Roman"/>
        </w:rPr>
        <w:t>English 111 – Literature &amp; Composition</w:t>
      </w:r>
    </w:p>
    <w:p w14:paraId="58595C84" w14:textId="419549E8" w:rsidR="00EA3401" w:rsidRPr="00F205CC" w:rsidRDefault="00EA3401" w:rsidP="00627ABB">
      <w:r w:rsidRPr="00F205CC">
        <w:t>Hostos Community College, CUNY</w:t>
      </w:r>
    </w:p>
    <w:p w14:paraId="47F5A272" w14:textId="2ADD8CD1" w:rsidR="00EA3401" w:rsidRDefault="00222F33" w:rsidP="00627ABB">
      <w:r w:rsidRPr="00F205CC">
        <w:t xml:space="preserve">Meeting times: </w:t>
      </w:r>
      <w:r w:rsidR="00C62D84" w:rsidRPr="00F205CC">
        <w:rPr>
          <w:highlight w:val="yellow"/>
        </w:rPr>
        <w:t>XXXX</w:t>
      </w:r>
    </w:p>
    <w:p w14:paraId="106FF87C" w14:textId="2484DCEB" w:rsidR="00D12541" w:rsidRPr="00F205CC" w:rsidRDefault="00D12541" w:rsidP="00627ABB">
      <w:r>
        <w:t xml:space="preserve">Meeting location: </w:t>
      </w:r>
      <w:r w:rsidRPr="00D12541">
        <w:rPr>
          <w:highlight w:val="yellow"/>
        </w:rPr>
        <w:t>XXXX (</w:t>
      </w:r>
      <w:r>
        <w:rPr>
          <w:highlight w:val="yellow"/>
        </w:rPr>
        <w:t xml:space="preserve">list </w:t>
      </w:r>
      <w:r w:rsidRPr="00D12541">
        <w:rPr>
          <w:highlight w:val="yellow"/>
        </w:rPr>
        <w:t>classroom for face-to-face courses or digital platform for online</w:t>
      </w:r>
      <w:r>
        <w:rPr>
          <w:highlight w:val="yellow"/>
        </w:rPr>
        <w:t xml:space="preserve"> courses</w:t>
      </w:r>
      <w:r w:rsidRPr="00D12541">
        <w:rPr>
          <w:highlight w:val="yellow"/>
        </w:rPr>
        <w:t>)</w:t>
      </w:r>
    </w:p>
    <w:p w14:paraId="41E00220" w14:textId="78581C25" w:rsidR="00627ABB" w:rsidRPr="00F205CC" w:rsidRDefault="00222F33" w:rsidP="00627ABB">
      <w:r w:rsidRPr="00F205CC">
        <w:t>Semester:</w:t>
      </w:r>
      <w:r w:rsidR="00EA3401" w:rsidRPr="00F205CC">
        <w:t xml:space="preserve"> </w:t>
      </w:r>
      <w:r w:rsidR="00EA3401" w:rsidRPr="00F205CC">
        <w:rPr>
          <w:highlight w:val="yellow"/>
        </w:rPr>
        <w:t>XXXX</w:t>
      </w:r>
    </w:p>
    <w:p w14:paraId="3B1A150D" w14:textId="726FA85F" w:rsidR="00627ABB" w:rsidRPr="00F205CC" w:rsidRDefault="00563860" w:rsidP="00627ABB">
      <w:r w:rsidRPr="00F205CC">
        <w:t>Instructor</w:t>
      </w:r>
      <w:r w:rsidR="00222F33" w:rsidRPr="00F205CC">
        <w:t>:</w:t>
      </w:r>
      <w:r w:rsidR="00627ABB" w:rsidRPr="00F205CC">
        <w:t xml:space="preserve"> </w:t>
      </w:r>
      <w:r w:rsidR="00222F33" w:rsidRPr="00F205CC">
        <w:rPr>
          <w:highlight w:val="yellow"/>
        </w:rPr>
        <w:t>XXXX</w:t>
      </w:r>
    </w:p>
    <w:p w14:paraId="27E3ADD3" w14:textId="35925833" w:rsidR="00627ABB" w:rsidRPr="00F205CC" w:rsidRDefault="00627ABB" w:rsidP="00627ABB">
      <w:r w:rsidRPr="00F205CC">
        <w:t xml:space="preserve">Office: </w:t>
      </w:r>
      <w:r w:rsidR="00222F33" w:rsidRPr="00F205CC">
        <w:rPr>
          <w:highlight w:val="yellow"/>
        </w:rPr>
        <w:t>XXXX</w:t>
      </w:r>
    </w:p>
    <w:p w14:paraId="1FF8147A" w14:textId="1BB2616C" w:rsidR="00222F33" w:rsidRPr="00F205CC" w:rsidRDefault="00222F33" w:rsidP="00627ABB">
      <w:r w:rsidRPr="00F205CC">
        <w:t xml:space="preserve">Office hours: </w:t>
      </w:r>
      <w:r w:rsidRPr="00F205CC">
        <w:rPr>
          <w:highlight w:val="yellow"/>
        </w:rPr>
        <w:t>XXXX</w:t>
      </w:r>
    </w:p>
    <w:p w14:paraId="1F324743" w14:textId="1232E8DF" w:rsidR="00627ABB" w:rsidRPr="00F205CC" w:rsidRDefault="00627ABB" w:rsidP="00627ABB">
      <w:r w:rsidRPr="00F205CC">
        <w:t xml:space="preserve">Phone: </w:t>
      </w:r>
      <w:r w:rsidR="00222F33" w:rsidRPr="00F205CC">
        <w:rPr>
          <w:highlight w:val="yellow"/>
        </w:rPr>
        <w:t>XXXX</w:t>
      </w:r>
    </w:p>
    <w:p w14:paraId="2B74140F" w14:textId="4F8EF761" w:rsidR="00627ABB" w:rsidRPr="00F205CC" w:rsidRDefault="00627ABB" w:rsidP="00627ABB">
      <w:r w:rsidRPr="00F205CC">
        <w:t xml:space="preserve">Email: </w:t>
      </w:r>
      <w:r w:rsidR="00222F33" w:rsidRPr="00F205CC">
        <w:rPr>
          <w:highlight w:val="yellow"/>
        </w:rPr>
        <w:t>XXXX</w:t>
      </w:r>
    </w:p>
    <w:p w14:paraId="777D1194" w14:textId="77777777" w:rsidR="00F04380" w:rsidRPr="00F205CC" w:rsidRDefault="00F04380" w:rsidP="00627ABB">
      <w:pPr>
        <w:rPr>
          <w:highlight w:val="yellow"/>
        </w:rPr>
      </w:pPr>
    </w:p>
    <w:p w14:paraId="6426958E" w14:textId="77777777" w:rsidR="00F04380" w:rsidRPr="00F205CC" w:rsidRDefault="00F04380" w:rsidP="00F205CC">
      <w:pPr>
        <w:pStyle w:val="Heading1"/>
        <w:rPr>
          <w:highlight w:val="yellow"/>
        </w:rPr>
      </w:pPr>
      <w:r w:rsidRPr="00F205CC">
        <w:rPr>
          <w:highlight w:val="yellow"/>
        </w:rPr>
        <w:t>A Note for Instructors</w:t>
      </w:r>
    </w:p>
    <w:p w14:paraId="4AF216B7" w14:textId="77777777" w:rsidR="00A0519E" w:rsidRPr="00F205CC" w:rsidRDefault="00A0519E" w:rsidP="00A0519E">
      <w:r w:rsidRPr="00F205CC">
        <w:rPr>
          <w:highlight w:val="yellow"/>
        </w:rPr>
        <w:t xml:space="preserve">Highlighted info can be modified. It is information for faculty, and it </w:t>
      </w:r>
      <w:r w:rsidRPr="00F205CC">
        <w:rPr>
          <w:b/>
          <w:bCs/>
          <w:highlight w:val="yellow"/>
        </w:rPr>
        <w:t>should not</w:t>
      </w:r>
      <w:r w:rsidRPr="00F205CC">
        <w:rPr>
          <w:highlight w:val="yellow"/>
        </w:rPr>
        <w:t xml:space="preserve"> appear on the syllabus you distribute to students.</w:t>
      </w:r>
      <w:r w:rsidRPr="00F205CC">
        <w:t xml:space="preserve"> </w:t>
      </w:r>
    </w:p>
    <w:p w14:paraId="3805A0AE" w14:textId="77777777" w:rsidR="00A0519E" w:rsidRPr="00F205CC" w:rsidRDefault="00A0519E" w:rsidP="00627ABB">
      <w:pPr>
        <w:rPr>
          <w:highlight w:val="yellow"/>
        </w:rPr>
      </w:pPr>
    </w:p>
    <w:p w14:paraId="3AB519A8" w14:textId="26B2E4F0" w:rsidR="00693A0A" w:rsidRPr="00F205CC" w:rsidRDefault="00F04380" w:rsidP="00627ABB">
      <w:r w:rsidRPr="00F205CC">
        <w:rPr>
          <w:highlight w:val="yellow"/>
        </w:rPr>
        <w:t xml:space="preserve">This document has been formatted to be accessible for students who use screen readers following principles established by </w:t>
      </w:r>
      <w:hyperlink r:id="rId8" w:history="1">
        <w:r w:rsidRPr="00F205CC">
          <w:rPr>
            <w:rStyle w:val="Hyperlink"/>
            <w:highlight w:val="yellow"/>
          </w:rPr>
          <w:t>Universal Design for Instruction</w:t>
        </w:r>
      </w:hyperlink>
      <w:r w:rsidRPr="00F205CC">
        <w:rPr>
          <w:highlight w:val="yellow"/>
        </w:rPr>
        <w:t xml:space="preserve">. </w:t>
      </w:r>
      <w:r w:rsidR="00EE7BEF" w:rsidRPr="00F205CC">
        <w:rPr>
          <w:highlight w:val="yellow"/>
        </w:rPr>
        <w:t>Accessible documents have the dual function of being easier for everyone</w:t>
      </w:r>
      <w:r w:rsidR="00EE7BEF" w:rsidRPr="00F205CC">
        <w:rPr>
          <w:i/>
          <w:iCs/>
          <w:highlight w:val="yellow"/>
        </w:rPr>
        <w:t xml:space="preserve"> </w:t>
      </w:r>
      <w:r w:rsidR="00EE7BEF" w:rsidRPr="00F205CC">
        <w:rPr>
          <w:highlight w:val="yellow"/>
        </w:rPr>
        <w:t xml:space="preserve">to </w:t>
      </w:r>
      <w:r w:rsidR="009B21AF" w:rsidRPr="00F205CC">
        <w:rPr>
          <w:highlight w:val="yellow"/>
        </w:rPr>
        <w:t>read and follow, so w</w:t>
      </w:r>
      <w:r w:rsidRPr="00F205CC">
        <w:rPr>
          <w:highlight w:val="yellow"/>
        </w:rPr>
        <w:t xml:space="preserve">hen you </w:t>
      </w:r>
      <w:r w:rsidR="009B21AF" w:rsidRPr="00F205CC">
        <w:rPr>
          <w:highlight w:val="yellow"/>
        </w:rPr>
        <w:t xml:space="preserve">modify what’s written below, </w:t>
      </w:r>
      <w:r w:rsidRPr="00F205CC">
        <w:rPr>
          <w:highlight w:val="yellow"/>
        </w:rPr>
        <w:t xml:space="preserve">please be sure to retain the “headings” to keep the hierarchy of information consistent. Websites are included as hyperlinks rather than written out as URLs. </w:t>
      </w:r>
      <w:r w:rsidR="00C73C6E" w:rsidRPr="00F205CC">
        <w:rPr>
          <w:highlight w:val="yellow"/>
        </w:rPr>
        <w:t>More information about c</w:t>
      </w:r>
      <w:r w:rsidRPr="00F205CC">
        <w:rPr>
          <w:highlight w:val="yellow"/>
        </w:rPr>
        <w:t xml:space="preserve">reating accessible Word documents can be found by following the </w:t>
      </w:r>
      <w:hyperlink r:id="rId9" w:history="1">
        <w:r w:rsidRPr="00F205CC">
          <w:rPr>
            <w:rStyle w:val="Hyperlink"/>
            <w:highlight w:val="yellow"/>
          </w:rPr>
          <w:t>School of Professional Studies’ thorough instructions</w:t>
        </w:r>
      </w:hyperlink>
      <w:r w:rsidRPr="00F205CC">
        <w:rPr>
          <w:highlight w:val="yellow"/>
        </w:rPr>
        <w:t xml:space="preserve">. Information about </w:t>
      </w:r>
      <w:hyperlink r:id="rId10" w:history="1">
        <w:r w:rsidRPr="00F205CC">
          <w:rPr>
            <w:rStyle w:val="Hyperlink"/>
            <w:highlight w:val="yellow"/>
          </w:rPr>
          <w:t>creating accessible PDFs from Word Documents</w:t>
        </w:r>
        <w:r w:rsidR="00C73C6E" w:rsidRPr="00F205CC">
          <w:rPr>
            <w:rStyle w:val="Hyperlink"/>
            <w:highlight w:val="yellow"/>
          </w:rPr>
          <w:t>, accessible Blackboard design, and more</w:t>
        </w:r>
      </w:hyperlink>
      <w:r w:rsidRPr="00F205CC">
        <w:rPr>
          <w:highlight w:val="yellow"/>
        </w:rPr>
        <w:t xml:space="preserve"> can be found on the SPS website as well.</w:t>
      </w:r>
      <w:r w:rsidRPr="00F205CC">
        <w:t xml:space="preserve"> </w:t>
      </w:r>
    </w:p>
    <w:p w14:paraId="06136B02" w14:textId="369E64CB" w:rsidR="00EA3401" w:rsidRPr="00F205CC" w:rsidRDefault="00EA3401" w:rsidP="00F205CC">
      <w:pPr>
        <w:pStyle w:val="Heading1"/>
      </w:pPr>
      <w:bookmarkStart w:id="0" w:name="_Toc44741073"/>
      <w:r w:rsidRPr="00F205CC">
        <w:t>Prerequisite</w:t>
      </w:r>
      <w:bookmarkEnd w:id="0"/>
    </w:p>
    <w:p w14:paraId="758D7E4F" w14:textId="65315198" w:rsidR="00CC7608" w:rsidRPr="00F205CC" w:rsidRDefault="00CC7608" w:rsidP="00CC7608">
      <w:r w:rsidRPr="00F205CC">
        <w:rPr>
          <w:highlight w:val="yellow"/>
        </w:rPr>
        <w:t>This section should not be modified at all</w:t>
      </w:r>
      <w:r w:rsidRPr="00F205CC">
        <w:t>.</w:t>
      </w:r>
    </w:p>
    <w:p w14:paraId="4ABE5A13" w14:textId="44E7AC1D" w:rsidR="00EA3401" w:rsidRPr="00F205CC" w:rsidRDefault="00F205CC" w:rsidP="00627ABB">
      <w:r w:rsidRPr="00F205CC">
        <w:t xml:space="preserve">Successful completion of </w:t>
      </w:r>
      <w:r w:rsidR="00EA3401" w:rsidRPr="00F205CC">
        <w:t>ENG 110 or equivalent</w:t>
      </w:r>
    </w:p>
    <w:p w14:paraId="0392651F" w14:textId="640B581C" w:rsidR="00EA3401" w:rsidRPr="00F205CC" w:rsidRDefault="00EA3401" w:rsidP="00F205CC">
      <w:pPr>
        <w:pStyle w:val="Heading1"/>
      </w:pPr>
      <w:bookmarkStart w:id="1" w:name="_Toc44741074"/>
      <w:r w:rsidRPr="00F205CC">
        <w:t>Course Description</w:t>
      </w:r>
      <w:bookmarkEnd w:id="1"/>
    </w:p>
    <w:p w14:paraId="2240128D" w14:textId="0A1539C8" w:rsidR="00693A0A" w:rsidRPr="00F205CC" w:rsidRDefault="00693A0A" w:rsidP="00693A0A">
      <w:r w:rsidRPr="00F205CC">
        <w:rPr>
          <w:highlight w:val="yellow"/>
        </w:rPr>
        <w:t>This section should not be modified at all</w:t>
      </w:r>
      <w:r w:rsidR="00F04380" w:rsidRPr="00F205CC">
        <w:t>.</w:t>
      </w:r>
    </w:p>
    <w:p w14:paraId="5E91B4F4" w14:textId="77777777" w:rsidR="00895BD6" w:rsidRDefault="00895BD6" w:rsidP="00693A0A">
      <w:pPr>
        <w:rPr>
          <w:highlight w:val="yellow"/>
        </w:rPr>
      </w:pPr>
      <w:r w:rsidRPr="00E21484">
        <w:t>English 111, the second semester of freshman composition and a foundational writing course, introduces students to techniques for close reading of literary texts.  This course develops students' critical thinking skills through the study of literary elements such as plot, character, setting, point of view, symbolism, and irony.  Additionally, students will learn the Modern Language Association (MLA) system of parenthetical citation and how to incorporate quotations into their analyses of literary texts; they will also complete a research paper by consulting both print and on-line sources.  By the end of the semester, students will be able to interpret and write critically about each of the three major genres: poetry, fiction, and drama.</w:t>
      </w:r>
      <w:r w:rsidRPr="00F205CC">
        <w:rPr>
          <w:highlight w:val="yellow"/>
        </w:rPr>
        <w:t xml:space="preserve"> </w:t>
      </w:r>
    </w:p>
    <w:p w14:paraId="79031110" w14:textId="7E961432" w:rsidR="00503847" w:rsidRPr="00F205CC" w:rsidRDefault="00503847" w:rsidP="00693A0A">
      <w:r w:rsidRPr="00F205CC">
        <w:rPr>
          <w:highlight w:val="yellow"/>
        </w:rPr>
        <w:t>(Please note that it is common practice for faculty to teach a film in lieu of a play.)</w:t>
      </w:r>
    </w:p>
    <w:p w14:paraId="18763B8A" w14:textId="0AD6E84A" w:rsidR="00F205CC" w:rsidRPr="00F205CC" w:rsidRDefault="00F205CC" w:rsidP="00693A0A"/>
    <w:p w14:paraId="719A1979" w14:textId="73D298A5" w:rsidR="00F205CC" w:rsidRPr="00F205CC" w:rsidRDefault="00F205CC" w:rsidP="00F205CC">
      <w:pPr>
        <w:pStyle w:val="Heading2"/>
        <w:rPr>
          <w:rFonts w:ascii="Times New Roman" w:hAnsi="Times New Roman" w:cs="Times New Roman"/>
          <w:sz w:val="24"/>
          <w:szCs w:val="24"/>
        </w:rPr>
      </w:pPr>
      <w:r w:rsidRPr="00F205CC">
        <w:rPr>
          <w:rFonts w:ascii="Times New Roman" w:hAnsi="Times New Roman" w:cs="Times New Roman"/>
          <w:sz w:val="24"/>
          <w:szCs w:val="24"/>
        </w:rPr>
        <w:lastRenderedPageBreak/>
        <w:t>A Note on Course Sequence – English 110 and English 111</w:t>
      </w:r>
    </w:p>
    <w:p w14:paraId="7B287778" w14:textId="34246B2D" w:rsidR="00F205CC" w:rsidRPr="00F205CC" w:rsidRDefault="00E671A8" w:rsidP="00F205CC">
      <w:r>
        <w:t xml:space="preserve">English 110 and English 111 make up the Writing Composition sequence at Hostos Community College. </w:t>
      </w:r>
      <w:r w:rsidR="00F205CC" w:rsidRPr="00F205CC">
        <w:t xml:space="preserve">English 110, “Expository Writing,” </w:t>
      </w:r>
      <w:r>
        <w:t xml:space="preserve">teaches </w:t>
      </w:r>
      <w:r w:rsidR="00F205CC" w:rsidRPr="00F205CC">
        <w:t>students to “respond critically, in writing, to a variety of texts</w:t>
      </w:r>
      <w:r w:rsidR="00F205CC" w:rsidRPr="00F205CC">
        <w:rPr>
          <w:rFonts w:eastAsia="Twentieth Century"/>
        </w:rPr>
        <w:t xml:space="preserve"> integrating their own ideas with those presented in the readings.” In English 111, students will apply these critical skills to works of literature in the form of literary analysis and close reading. Students will continue to develop their summarizing, paraphrasing, quoting,</w:t>
      </w:r>
      <w:r>
        <w:rPr>
          <w:rFonts w:eastAsia="Twentieth Century"/>
        </w:rPr>
        <w:t xml:space="preserve"> </w:t>
      </w:r>
      <w:r w:rsidR="00F205CC" w:rsidRPr="00F205CC">
        <w:rPr>
          <w:rFonts w:eastAsia="Twentieth Century"/>
        </w:rPr>
        <w:t>citation</w:t>
      </w:r>
      <w:r>
        <w:rPr>
          <w:rFonts w:eastAsia="Twentieth Century"/>
        </w:rPr>
        <w:t>, and critical thinking</w:t>
      </w:r>
      <w:r w:rsidR="00F205CC" w:rsidRPr="00F205CC">
        <w:rPr>
          <w:rFonts w:eastAsia="Twentieth Century"/>
        </w:rPr>
        <w:t xml:space="preserve"> skills.  </w:t>
      </w:r>
    </w:p>
    <w:p w14:paraId="1D16FF93" w14:textId="622407F3" w:rsidR="00EA3401" w:rsidRPr="00F205CC" w:rsidRDefault="00C418B0" w:rsidP="00F205CC">
      <w:pPr>
        <w:pStyle w:val="Heading1"/>
      </w:pPr>
      <w:r w:rsidRPr="00F205CC">
        <w:t>Course Text(s)</w:t>
      </w:r>
      <w:r w:rsidR="00C62D84">
        <w:t xml:space="preserve"> and Material(s)</w:t>
      </w:r>
    </w:p>
    <w:p w14:paraId="063D1A2C" w14:textId="64D2EE12" w:rsidR="00772FA9" w:rsidRDefault="00C418B0" w:rsidP="00627ABB">
      <w:r w:rsidRPr="00C62D84">
        <w:rPr>
          <w:highlight w:val="yellow"/>
        </w:rPr>
        <w:t>List here along with price</w:t>
      </w:r>
      <w:r w:rsidR="00F205CC" w:rsidRPr="00C62D84">
        <w:rPr>
          <w:highlight w:val="yellow"/>
        </w:rPr>
        <w:t xml:space="preserve"> and link to Hostos bookstore or other booksellers</w:t>
      </w:r>
      <w:r w:rsidR="00503847" w:rsidRPr="00C62D84">
        <w:rPr>
          <w:highlight w:val="yellow"/>
        </w:rPr>
        <w:t>.</w:t>
      </w:r>
      <w:r w:rsidR="00C62D84" w:rsidRPr="00C62D84">
        <w:rPr>
          <w:highlight w:val="yellow"/>
        </w:rPr>
        <w:t xml:space="preserve"> Note any technological requirements such as access to Blackboard or</w:t>
      </w:r>
      <w:r w:rsidR="00C62D84">
        <w:rPr>
          <w:highlight w:val="yellow"/>
        </w:rPr>
        <w:t xml:space="preserve"> a</w:t>
      </w:r>
      <w:r w:rsidR="00C62D84" w:rsidRPr="00C62D84">
        <w:rPr>
          <w:highlight w:val="yellow"/>
        </w:rPr>
        <w:t xml:space="preserve"> device for reading digital documents.</w:t>
      </w:r>
      <w:r w:rsidR="00C62D84">
        <w:rPr>
          <w:highlight w:val="yellow"/>
        </w:rPr>
        <w:t xml:space="preserve"> </w:t>
      </w:r>
      <w:r w:rsidR="00C6158F" w:rsidRPr="00C62D84">
        <w:rPr>
          <w:highlight w:val="yellow"/>
        </w:rPr>
        <w:t>(</w:t>
      </w:r>
      <w:r w:rsidR="00772FA9" w:rsidRPr="00C62D84">
        <w:rPr>
          <w:highlight w:val="yellow"/>
        </w:rPr>
        <w:t xml:space="preserve">Instructors should note that we have developed an Open Educational Resource (OER) </w:t>
      </w:r>
      <w:r w:rsidR="00AD6AA0" w:rsidRPr="00C62D84">
        <w:rPr>
          <w:highlight w:val="yellow"/>
        </w:rPr>
        <w:t>course that uses free, online OER materials for English 111 that you are invited to use. That syllabus, which also includes the information below, is available on the Hostos English Commons website [add link]</w:t>
      </w:r>
      <w:r w:rsidR="00C6158F" w:rsidRPr="00C62D84">
        <w:rPr>
          <w:highlight w:val="yellow"/>
        </w:rPr>
        <w:t>. For those teaching asynchronously, please note that we have a pre-fabricated Blackboard course shell available that includes these OER texts</w:t>
      </w:r>
      <w:r w:rsidR="00C62D84" w:rsidRPr="00C62D84">
        <w:rPr>
          <w:highlight w:val="yellow"/>
        </w:rPr>
        <w:t>.)</w:t>
      </w:r>
      <w:r w:rsidR="00C62D84">
        <w:t xml:space="preserve"> </w:t>
      </w:r>
    </w:p>
    <w:p w14:paraId="36883622" w14:textId="36A8BBE1" w:rsidR="00C62D84" w:rsidRDefault="00C62D84" w:rsidP="00C62D84">
      <w:pPr>
        <w:pStyle w:val="Heading1"/>
        <w:rPr>
          <w:rFonts w:ascii="Georgia" w:hAnsi="Georgia"/>
          <w:color w:val="215868" w:themeColor="accent5" w:themeShade="80"/>
        </w:rPr>
      </w:pPr>
      <w:bookmarkStart w:id="2" w:name="_Toc44741075"/>
      <w:r w:rsidRPr="00840BEC">
        <w:rPr>
          <w:rFonts w:ascii="Georgia" w:hAnsi="Georgia"/>
          <w:color w:val="215868" w:themeColor="accent5" w:themeShade="80"/>
        </w:rPr>
        <w:t>Asynchronous Statement</w:t>
      </w:r>
      <w:bookmarkEnd w:id="2"/>
      <w:r>
        <w:rPr>
          <w:rFonts w:ascii="Georgia" w:hAnsi="Georgia"/>
          <w:color w:val="215868" w:themeColor="accent5" w:themeShade="80"/>
        </w:rPr>
        <w:t xml:space="preserve"> (for online classes only)</w:t>
      </w:r>
    </w:p>
    <w:p w14:paraId="133EB1E9" w14:textId="1C44B41F" w:rsidR="00C62D84" w:rsidRDefault="00C62D84" w:rsidP="00627ABB">
      <w:r w:rsidRPr="00C62D84">
        <w:rPr>
          <w:highlight w:val="yellow"/>
        </w:rPr>
        <w:t>This statement should only be here if your class is online</w:t>
      </w:r>
      <w:r w:rsidR="00AC4CE9">
        <w:rPr>
          <w:highlight w:val="yellow"/>
        </w:rPr>
        <w:t xml:space="preserve"> AND</w:t>
      </w:r>
      <w:r w:rsidRPr="00C62D84">
        <w:rPr>
          <w:highlight w:val="yellow"/>
        </w:rPr>
        <w:t xml:space="preserve"> a</w:t>
      </w:r>
      <w:r>
        <w:rPr>
          <w:highlight w:val="yellow"/>
        </w:rPr>
        <w:t xml:space="preserve">synchronous (it </w:t>
      </w:r>
      <w:r w:rsidRPr="00C62D84">
        <w:rPr>
          <w:highlight w:val="yellow"/>
        </w:rPr>
        <w:t>does not require students to meet at the same time and place over the internet)</w:t>
      </w:r>
      <w:r>
        <w:rPr>
          <w:highlight w:val="yellow"/>
        </w:rPr>
        <w:t>. If your course</w:t>
      </w:r>
      <w:r w:rsidR="00AC4CE9">
        <w:rPr>
          <w:highlight w:val="yellow"/>
        </w:rPr>
        <w:t xml:space="preserve"> is online and synchronous (</w:t>
      </w:r>
      <w:r w:rsidR="00D12541">
        <w:rPr>
          <w:highlight w:val="yellow"/>
        </w:rPr>
        <w:t xml:space="preserve">requires </w:t>
      </w:r>
      <w:r w:rsidR="00587D54">
        <w:rPr>
          <w:highlight w:val="yellow"/>
        </w:rPr>
        <w:t>joint meeting</w:t>
      </w:r>
      <w:r w:rsidR="00AC4CE9">
        <w:rPr>
          <w:highlight w:val="yellow"/>
        </w:rPr>
        <w:t xml:space="preserve"> online at a specific time), or if it</w:t>
      </w:r>
      <w:r w:rsidR="00587D54">
        <w:rPr>
          <w:highlight w:val="yellow"/>
        </w:rPr>
        <w:t xml:space="preserve"> is in-person (</w:t>
      </w:r>
      <w:r>
        <w:rPr>
          <w:highlight w:val="yellow"/>
        </w:rPr>
        <w:t>takes place on campus</w:t>
      </w:r>
      <w:r w:rsidR="00587D54">
        <w:rPr>
          <w:highlight w:val="yellow"/>
        </w:rPr>
        <w:t>)</w:t>
      </w:r>
      <w:r>
        <w:rPr>
          <w:highlight w:val="yellow"/>
        </w:rPr>
        <w:t>, this statement does not apply</w:t>
      </w:r>
      <w:r w:rsidR="00D12541">
        <w:rPr>
          <w:highlight w:val="yellow"/>
        </w:rPr>
        <w:t xml:space="preserve"> and </w:t>
      </w:r>
      <w:r w:rsidR="00D12541">
        <w:rPr>
          <w:b/>
          <w:bCs/>
          <w:highlight w:val="yellow"/>
        </w:rPr>
        <w:t>should be removed</w:t>
      </w:r>
      <w:r w:rsidRPr="00C62D84">
        <w:rPr>
          <w:highlight w:val="yellow"/>
        </w:rPr>
        <w:t>.</w:t>
      </w:r>
    </w:p>
    <w:p w14:paraId="0B041437" w14:textId="4EC5BF0A" w:rsidR="00C62D84" w:rsidRPr="00C62D84" w:rsidRDefault="00C62D84" w:rsidP="00627ABB">
      <w:r w:rsidRPr="00C62D84">
        <w:t>Please note that this course has been designated as an Asynchronous course. This means that instead of meeting in a face-to-face classroom (or virtually online at a specific time), all of our coursework takes place in the online environment of Blackboard.</w:t>
      </w:r>
    </w:p>
    <w:p w14:paraId="3C5F53D4" w14:textId="07DDE5A8" w:rsidR="00EA3401" w:rsidRPr="00F205CC" w:rsidRDefault="00693A0A" w:rsidP="00F205CC">
      <w:pPr>
        <w:pStyle w:val="Heading1"/>
      </w:pPr>
      <w:bookmarkStart w:id="3" w:name="_Toc44741077"/>
      <w:r w:rsidRPr="00F205CC">
        <w:t xml:space="preserve">Student </w:t>
      </w:r>
      <w:r w:rsidR="00EA3401" w:rsidRPr="00F205CC">
        <w:t>Learning Objectives</w:t>
      </w:r>
      <w:bookmarkEnd w:id="3"/>
    </w:p>
    <w:p w14:paraId="66C012B4" w14:textId="6EFE02CF" w:rsidR="00693A0A" w:rsidRPr="00F205CC" w:rsidRDefault="00693A0A" w:rsidP="00693A0A">
      <w:r w:rsidRPr="00F205CC">
        <w:rPr>
          <w:highlight w:val="yellow"/>
        </w:rPr>
        <w:t>This section should not be modified at all</w:t>
      </w:r>
      <w:r w:rsidR="00F04380" w:rsidRPr="00F205CC">
        <w:t>.</w:t>
      </w:r>
    </w:p>
    <w:p w14:paraId="4B417366" w14:textId="357900ED" w:rsidR="00EA3401" w:rsidRPr="00F205CC" w:rsidRDefault="00EA3401" w:rsidP="00627ABB">
      <w:r w:rsidRPr="00F205CC">
        <w:t>In this course the students will become familiar with three of the major genres of literature (fiction, poetry, and drama) and read and write critically about one or more of these forms. By the end of this course, they are expected to:</w:t>
      </w:r>
    </w:p>
    <w:p w14:paraId="28F4E52D" w14:textId="7E25625B" w:rsidR="00EA3401" w:rsidRPr="00F205CC" w:rsidRDefault="00EA3401" w:rsidP="00627ABB">
      <w:pPr>
        <w:pStyle w:val="ListParagraph"/>
        <w:numPr>
          <w:ilvl w:val="0"/>
          <w:numId w:val="2"/>
        </w:numPr>
        <w:rPr>
          <w:rFonts w:ascii="Times New Roman" w:hAnsi="Times New Roman" w:cs="Times New Roman"/>
          <w:sz w:val="24"/>
          <w:szCs w:val="24"/>
        </w:rPr>
      </w:pPr>
      <w:r w:rsidRPr="00F205CC">
        <w:rPr>
          <w:rFonts w:ascii="Times New Roman" w:hAnsi="Times New Roman" w:cs="Times New Roman"/>
          <w:sz w:val="24"/>
          <w:szCs w:val="24"/>
        </w:rPr>
        <w:t>Identify literary elements such as plot, character, point of view, setting, imagery, irony, tone, and symbols when analyzing stories, poems, and play;</w:t>
      </w:r>
    </w:p>
    <w:p w14:paraId="5608B002" w14:textId="7B3B2A3A" w:rsidR="00EA3401" w:rsidRPr="00F205CC" w:rsidRDefault="00EA3401" w:rsidP="00627ABB">
      <w:pPr>
        <w:pStyle w:val="ListParagraph"/>
        <w:numPr>
          <w:ilvl w:val="0"/>
          <w:numId w:val="2"/>
        </w:numPr>
        <w:rPr>
          <w:rFonts w:ascii="Times New Roman" w:hAnsi="Times New Roman" w:cs="Times New Roman"/>
          <w:sz w:val="24"/>
          <w:szCs w:val="24"/>
        </w:rPr>
      </w:pPr>
      <w:r w:rsidRPr="00F205CC">
        <w:rPr>
          <w:rFonts w:ascii="Times New Roman" w:hAnsi="Times New Roman" w:cs="Times New Roman"/>
          <w:sz w:val="24"/>
          <w:szCs w:val="24"/>
        </w:rPr>
        <w:t>Interpret a literary text and support that interpretation with evidence gained from close reading;</w:t>
      </w:r>
    </w:p>
    <w:p w14:paraId="26553391" w14:textId="458A98B8" w:rsidR="00EA3401" w:rsidRPr="00F205CC" w:rsidRDefault="00EA3401" w:rsidP="00627ABB">
      <w:pPr>
        <w:pStyle w:val="ListParagraph"/>
        <w:numPr>
          <w:ilvl w:val="0"/>
          <w:numId w:val="2"/>
        </w:numPr>
        <w:rPr>
          <w:rFonts w:ascii="Times New Roman" w:hAnsi="Times New Roman" w:cs="Times New Roman"/>
          <w:sz w:val="24"/>
          <w:szCs w:val="24"/>
        </w:rPr>
      </w:pPr>
      <w:r w:rsidRPr="00F205CC">
        <w:rPr>
          <w:rFonts w:ascii="Times New Roman" w:hAnsi="Times New Roman" w:cs="Times New Roman"/>
          <w:sz w:val="24"/>
          <w:szCs w:val="24"/>
        </w:rPr>
        <w:t>Write clearly and coherently in varied academic formats;</w:t>
      </w:r>
    </w:p>
    <w:p w14:paraId="2DA7F84D" w14:textId="3442FB84" w:rsidR="00EA3401" w:rsidRPr="00F205CC" w:rsidRDefault="003514AB" w:rsidP="00627ABB">
      <w:pPr>
        <w:pStyle w:val="ListParagraph"/>
        <w:numPr>
          <w:ilvl w:val="0"/>
          <w:numId w:val="2"/>
        </w:numPr>
        <w:rPr>
          <w:rFonts w:ascii="Times New Roman" w:hAnsi="Times New Roman" w:cs="Times New Roman"/>
          <w:sz w:val="24"/>
          <w:szCs w:val="24"/>
        </w:rPr>
      </w:pPr>
      <w:r w:rsidRPr="00F205CC">
        <w:rPr>
          <w:rFonts w:ascii="Times New Roman" w:hAnsi="Times New Roman" w:cs="Times New Roman"/>
          <w:sz w:val="24"/>
          <w:szCs w:val="24"/>
        </w:rPr>
        <w:t xml:space="preserve">Synthesize </w:t>
      </w:r>
      <w:r w:rsidR="00EA3401" w:rsidRPr="00F205CC">
        <w:rPr>
          <w:rFonts w:ascii="Times New Roman" w:hAnsi="Times New Roman" w:cs="Times New Roman"/>
          <w:sz w:val="24"/>
          <w:szCs w:val="24"/>
        </w:rPr>
        <w:t xml:space="preserve">ideas </w:t>
      </w:r>
      <w:r w:rsidR="0032667E" w:rsidRPr="00F205CC">
        <w:rPr>
          <w:rFonts w:ascii="Times New Roman" w:hAnsi="Times New Roman" w:cs="Times New Roman"/>
          <w:sz w:val="24"/>
          <w:szCs w:val="24"/>
        </w:rPr>
        <w:t xml:space="preserve">from </w:t>
      </w:r>
      <w:r w:rsidRPr="00F205CC">
        <w:rPr>
          <w:rFonts w:ascii="Times New Roman" w:hAnsi="Times New Roman" w:cs="Times New Roman"/>
          <w:sz w:val="24"/>
          <w:szCs w:val="24"/>
        </w:rPr>
        <w:t>disparate authors</w:t>
      </w:r>
      <w:r w:rsidR="0032667E" w:rsidRPr="00F205CC">
        <w:rPr>
          <w:rFonts w:ascii="Times New Roman" w:hAnsi="Times New Roman" w:cs="Times New Roman"/>
          <w:sz w:val="24"/>
          <w:szCs w:val="24"/>
        </w:rPr>
        <w:t xml:space="preserve"> and texts</w:t>
      </w:r>
      <w:r w:rsidR="00EA3401" w:rsidRPr="00F205CC">
        <w:rPr>
          <w:rFonts w:ascii="Times New Roman" w:hAnsi="Times New Roman" w:cs="Times New Roman"/>
          <w:sz w:val="24"/>
          <w:szCs w:val="24"/>
        </w:rPr>
        <w:t>;</w:t>
      </w:r>
    </w:p>
    <w:p w14:paraId="1FED6569" w14:textId="26A3EC96" w:rsidR="00EA3401" w:rsidRPr="00F205CC" w:rsidRDefault="003514AB" w:rsidP="00627ABB">
      <w:pPr>
        <w:pStyle w:val="ListParagraph"/>
        <w:numPr>
          <w:ilvl w:val="0"/>
          <w:numId w:val="2"/>
        </w:numPr>
        <w:rPr>
          <w:rFonts w:ascii="Times New Roman" w:hAnsi="Times New Roman" w:cs="Times New Roman"/>
          <w:sz w:val="24"/>
          <w:szCs w:val="24"/>
        </w:rPr>
      </w:pPr>
      <w:r w:rsidRPr="00F205CC">
        <w:rPr>
          <w:rFonts w:ascii="Times New Roman" w:hAnsi="Times New Roman" w:cs="Times New Roman"/>
          <w:sz w:val="24"/>
          <w:szCs w:val="24"/>
        </w:rPr>
        <w:t>A</w:t>
      </w:r>
      <w:r w:rsidR="00EA3401" w:rsidRPr="00F205CC">
        <w:rPr>
          <w:rFonts w:ascii="Times New Roman" w:hAnsi="Times New Roman" w:cs="Times New Roman"/>
          <w:sz w:val="24"/>
          <w:szCs w:val="24"/>
        </w:rPr>
        <w:t>nalyze</w:t>
      </w:r>
      <w:r w:rsidRPr="00F205CC">
        <w:rPr>
          <w:rFonts w:ascii="Times New Roman" w:hAnsi="Times New Roman" w:cs="Times New Roman"/>
          <w:sz w:val="24"/>
          <w:szCs w:val="24"/>
        </w:rPr>
        <w:t xml:space="preserve"> literary texts and evaluate critical interpretations</w:t>
      </w:r>
      <w:r w:rsidR="00EA3401" w:rsidRPr="00F205CC">
        <w:rPr>
          <w:rFonts w:ascii="Times New Roman" w:hAnsi="Times New Roman" w:cs="Times New Roman"/>
          <w:sz w:val="24"/>
          <w:szCs w:val="24"/>
        </w:rPr>
        <w:t>;</w:t>
      </w:r>
    </w:p>
    <w:p w14:paraId="5FA5A5E0" w14:textId="3A555CA3" w:rsidR="00EA3401" w:rsidRPr="00F205CC" w:rsidRDefault="00EA3401" w:rsidP="00627ABB">
      <w:pPr>
        <w:pStyle w:val="ListParagraph"/>
        <w:numPr>
          <w:ilvl w:val="0"/>
          <w:numId w:val="2"/>
        </w:numPr>
        <w:rPr>
          <w:rFonts w:ascii="Times New Roman" w:hAnsi="Times New Roman" w:cs="Times New Roman"/>
          <w:sz w:val="24"/>
          <w:szCs w:val="24"/>
        </w:rPr>
      </w:pPr>
      <w:r w:rsidRPr="00F205CC">
        <w:rPr>
          <w:rFonts w:ascii="Times New Roman" w:hAnsi="Times New Roman" w:cs="Times New Roman"/>
          <w:sz w:val="24"/>
          <w:szCs w:val="24"/>
        </w:rPr>
        <w:t xml:space="preserve">Write at least </w:t>
      </w:r>
      <w:r w:rsidR="003514AB" w:rsidRPr="00F205CC">
        <w:rPr>
          <w:rFonts w:ascii="Times New Roman" w:hAnsi="Times New Roman" w:cs="Times New Roman"/>
          <w:sz w:val="24"/>
          <w:szCs w:val="24"/>
        </w:rPr>
        <w:t xml:space="preserve">twelve pages (approximately 3000 words) of </w:t>
      </w:r>
      <w:r w:rsidR="00DD4D85" w:rsidRPr="00F205CC">
        <w:rPr>
          <w:rFonts w:ascii="Times New Roman" w:hAnsi="Times New Roman" w:cs="Times New Roman"/>
          <w:sz w:val="24"/>
          <w:szCs w:val="24"/>
        </w:rPr>
        <w:t xml:space="preserve">analytical writing, such as </w:t>
      </w:r>
      <w:r w:rsidR="003514AB" w:rsidRPr="00F205CC">
        <w:rPr>
          <w:rFonts w:ascii="Times New Roman" w:hAnsi="Times New Roman" w:cs="Times New Roman"/>
          <w:sz w:val="24"/>
          <w:szCs w:val="24"/>
        </w:rPr>
        <w:t xml:space="preserve">close reading, literary analysis, </w:t>
      </w:r>
      <w:r w:rsidR="00DD4D85" w:rsidRPr="00F205CC">
        <w:rPr>
          <w:rFonts w:ascii="Times New Roman" w:hAnsi="Times New Roman" w:cs="Times New Roman"/>
          <w:sz w:val="24"/>
          <w:szCs w:val="24"/>
        </w:rPr>
        <w:t>and/</w:t>
      </w:r>
      <w:r w:rsidR="003514AB" w:rsidRPr="00F205CC">
        <w:rPr>
          <w:rFonts w:ascii="Times New Roman" w:hAnsi="Times New Roman" w:cs="Times New Roman"/>
          <w:sz w:val="24"/>
          <w:szCs w:val="24"/>
        </w:rPr>
        <w:t>or literary interpretation;</w:t>
      </w:r>
    </w:p>
    <w:p w14:paraId="3287764C" w14:textId="799A19BE" w:rsidR="003514AB" w:rsidRDefault="003514AB" w:rsidP="00627ABB">
      <w:pPr>
        <w:pStyle w:val="ListParagraph"/>
        <w:numPr>
          <w:ilvl w:val="0"/>
          <w:numId w:val="2"/>
        </w:numPr>
        <w:rPr>
          <w:rFonts w:ascii="Times New Roman" w:hAnsi="Times New Roman" w:cs="Times New Roman"/>
          <w:sz w:val="24"/>
          <w:szCs w:val="24"/>
        </w:rPr>
      </w:pPr>
      <w:r w:rsidRPr="00F205CC">
        <w:rPr>
          <w:rFonts w:ascii="Times New Roman" w:hAnsi="Times New Roman" w:cs="Times New Roman"/>
          <w:sz w:val="24"/>
          <w:szCs w:val="24"/>
        </w:rPr>
        <w:t>Demonstrate research skills such</w:t>
      </w:r>
      <w:r w:rsidR="009A4505" w:rsidRPr="00F205CC">
        <w:rPr>
          <w:rFonts w:ascii="Times New Roman" w:hAnsi="Times New Roman" w:cs="Times New Roman"/>
          <w:sz w:val="24"/>
          <w:szCs w:val="24"/>
        </w:rPr>
        <w:t xml:space="preserve"> as</w:t>
      </w:r>
      <w:r w:rsidRPr="00F205CC">
        <w:rPr>
          <w:rFonts w:ascii="Times New Roman" w:hAnsi="Times New Roman" w:cs="Times New Roman"/>
          <w:sz w:val="24"/>
          <w:szCs w:val="24"/>
        </w:rPr>
        <w:t xml:space="preserve"> </w:t>
      </w:r>
      <w:r w:rsidR="009A4505" w:rsidRPr="00F205CC">
        <w:rPr>
          <w:rFonts w:ascii="Times New Roman" w:hAnsi="Times New Roman" w:cs="Times New Roman"/>
          <w:sz w:val="24"/>
          <w:szCs w:val="24"/>
        </w:rPr>
        <w:t xml:space="preserve">asking </w:t>
      </w:r>
      <w:r w:rsidRPr="00F205CC">
        <w:rPr>
          <w:rFonts w:ascii="Times New Roman" w:hAnsi="Times New Roman" w:cs="Times New Roman"/>
          <w:sz w:val="24"/>
          <w:szCs w:val="24"/>
        </w:rPr>
        <w:t xml:space="preserve">fruitful research questions, </w:t>
      </w:r>
      <w:r w:rsidR="009A4505" w:rsidRPr="00F205CC">
        <w:rPr>
          <w:rFonts w:ascii="Times New Roman" w:hAnsi="Times New Roman" w:cs="Times New Roman"/>
          <w:sz w:val="24"/>
          <w:szCs w:val="24"/>
        </w:rPr>
        <w:t xml:space="preserve">evaluating the credibility of sources, </w:t>
      </w:r>
      <w:r w:rsidRPr="00F205CC">
        <w:rPr>
          <w:rFonts w:ascii="Times New Roman" w:hAnsi="Times New Roman" w:cs="Times New Roman"/>
          <w:sz w:val="24"/>
          <w:szCs w:val="24"/>
        </w:rPr>
        <w:t>using keyword searches in academic databases, and</w:t>
      </w:r>
      <w:r w:rsidR="009A4505" w:rsidRPr="00F205CC">
        <w:rPr>
          <w:rFonts w:ascii="Times New Roman" w:hAnsi="Times New Roman" w:cs="Times New Roman"/>
          <w:sz w:val="24"/>
          <w:szCs w:val="24"/>
        </w:rPr>
        <w:t xml:space="preserve"> citing sources ethically</w:t>
      </w:r>
      <w:r w:rsidRPr="00F205CC">
        <w:rPr>
          <w:rFonts w:ascii="Times New Roman" w:hAnsi="Times New Roman" w:cs="Times New Roman"/>
          <w:sz w:val="24"/>
          <w:szCs w:val="24"/>
        </w:rPr>
        <w:t>.</w:t>
      </w:r>
      <w:r w:rsidR="009E1823" w:rsidRPr="009E1823">
        <w:rPr>
          <w:rFonts w:ascii="Times New Roman" w:hAnsi="Times New Roman" w:cs="Times New Roman"/>
          <w:sz w:val="24"/>
          <w:szCs w:val="24"/>
          <w:highlight w:val="yellow"/>
        </w:rPr>
        <w:t>*</w:t>
      </w:r>
    </w:p>
    <w:p w14:paraId="6EF0643A" w14:textId="547654E8" w:rsidR="009E1823" w:rsidRDefault="009E1823" w:rsidP="009E1823"/>
    <w:p w14:paraId="5AA43A65" w14:textId="110CF861" w:rsidR="009E1823" w:rsidRPr="009E1823" w:rsidRDefault="009E1823" w:rsidP="009E1823">
      <w:r w:rsidRPr="00590B66">
        <w:rPr>
          <w:highlight w:val="yellow"/>
        </w:rPr>
        <w:t xml:space="preserve">*Instructors can determine </w:t>
      </w:r>
      <w:r w:rsidR="00D76187" w:rsidRPr="00590B66">
        <w:rPr>
          <w:highlight w:val="yellow"/>
        </w:rPr>
        <w:t xml:space="preserve">how to </w:t>
      </w:r>
      <w:r w:rsidRPr="00590B66">
        <w:rPr>
          <w:highlight w:val="yellow"/>
        </w:rPr>
        <w:t xml:space="preserve">appropriate research components for their own classes. </w:t>
      </w:r>
      <w:r w:rsidR="00590B66" w:rsidRPr="00590B66">
        <w:rPr>
          <w:highlight w:val="yellow"/>
        </w:rPr>
        <w:t>For examples of the wide variety of research-skill assignments, please contact the course managers.</w:t>
      </w:r>
      <w:r w:rsidR="00590B66">
        <w:t xml:space="preserve"> </w:t>
      </w:r>
    </w:p>
    <w:p w14:paraId="4C89736F" w14:textId="021FD092" w:rsidR="00693A0A" w:rsidRPr="00F205CC" w:rsidRDefault="00693A0A" w:rsidP="00F205CC">
      <w:pPr>
        <w:pStyle w:val="Heading1"/>
      </w:pPr>
      <w:bookmarkStart w:id="4" w:name="_Toc44741084"/>
      <w:bookmarkStart w:id="5" w:name="_Toc44741078"/>
      <w:r w:rsidRPr="00F205CC">
        <w:t>A</w:t>
      </w:r>
      <w:r w:rsidR="00B7159F" w:rsidRPr="00F205CC">
        <w:t>merican</w:t>
      </w:r>
      <w:r w:rsidR="00C62D84">
        <w:t xml:space="preserve"> With</w:t>
      </w:r>
      <w:r w:rsidR="00B7159F" w:rsidRPr="00F205CC">
        <w:t xml:space="preserve"> </w:t>
      </w:r>
      <w:r w:rsidRPr="00F205CC">
        <w:t>D</w:t>
      </w:r>
      <w:r w:rsidR="00B7159F" w:rsidRPr="00F205CC">
        <w:t xml:space="preserve">isabilities </w:t>
      </w:r>
      <w:r w:rsidRPr="00F205CC">
        <w:t>A</w:t>
      </w:r>
      <w:r w:rsidR="00B7159F" w:rsidRPr="00F205CC">
        <w:t>ct</w:t>
      </w:r>
      <w:r w:rsidRPr="00F205CC">
        <w:t xml:space="preserve"> Statement</w:t>
      </w:r>
      <w:bookmarkEnd w:id="4"/>
    </w:p>
    <w:p w14:paraId="0F54A5A1" w14:textId="7F2FE2BB" w:rsidR="00CC7608" w:rsidRPr="00F205CC" w:rsidRDefault="00CC7608" w:rsidP="00CC7608">
      <w:r w:rsidRPr="00F205CC">
        <w:rPr>
          <w:highlight w:val="yellow"/>
        </w:rPr>
        <w:t>This section should not be modified</w:t>
      </w:r>
      <w:r w:rsidRPr="00F205CC">
        <w:t>.</w:t>
      </w:r>
    </w:p>
    <w:p w14:paraId="33311D80" w14:textId="14733D29" w:rsidR="00693A0A" w:rsidRPr="00F205CC" w:rsidRDefault="00693A0A" w:rsidP="00693A0A">
      <w:r w:rsidRPr="00F205CC">
        <w:rPr>
          <w:highlight w:val="white"/>
        </w:rPr>
        <w:t>As required by the Rehabilitation Act of 1973 and the Americans with Disabilities Act of 1990, reasonable accommodations are provided to ensure equal opportunity for students with verified disabilities. If you have a disability that requires accommodations, contact</w:t>
      </w:r>
      <w:r w:rsidR="00F2534E" w:rsidRPr="00F205CC">
        <w:rPr>
          <w:highlight w:val="white"/>
        </w:rPr>
        <w:t xml:space="preserve"> the </w:t>
      </w:r>
      <w:hyperlink r:id="rId11" w:history="1">
        <w:r w:rsidRPr="00F205CC">
          <w:rPr>
            <w:rStyle w:val="Hyperlink"/>
            <w:highlight w:val="white"/>
          </w:rPr>
          <w:t>Accessibility Resource Center</w:t>
        </w:r>
      </w:hyperlink>
      <w:r w:rsidR="00F2534E" w:rsidRPr="00F205CC">
        <w:t xml:space="preserve"> (</w:t>
      </w:r>
      <w:r w:rsidR="00F205CC" w:rsidRPr="00F205CC">
        <w:t xml:space="preserve">Building </w:t>
      </w:r>
      <w:r w:rsidRPr="00F205CC">
        <w:rPr>
          <w:highlight w:val="white"/>
        </w:rPr>
        <w:t>D</w:t>
      </w:r>
      <w:r w:rsidR="00F205CC" w:rsidRPr="00F205CC">
        <w:rPr>
          <w:highlight w:val="white"/>
        </w:rPr>
        <w:t xml:space="preserve">, room </w:t>
      </w:r>
      <w:r w:rsidRPr="00F205CC">
        <w:rPr>
          <w:highlight w:val="white"/>
        </w:rPr>
        <w:t>101P</w:t>
      </w:r>
      <w:r w:rsidR="00F2534E" w:rsidRPr="00F205CC">
        <w:t>) at</w:t>
      </w:r>
      <w:r w:rsidRPr="00F205CC">
        <w:rPr>
          <w:highlight w:val="white"/>
        </w:rPr>
        <w:t xml:space="preserve"> (718) 518-4454 (Voice/TTY)</w:t>
      </w:r>
      <w:r w:rsidR="00F2534E" w:rsidRPr="00F205CC">
        <w:t>.</w:t>
      </w:r>
    </w:p>
    <w:p w14:paraId="7E457DDB" w14:textId="77777777" w:rsidR="00693A0A" w:rsidRPr="00F205CC" w:rsidRDefault="00693A0A" w:rsidP="00693A0A"/>
    <w:p w14:paraId="08E5AF9B" w14:textId="794D854B" w:rsidR="00693A0A" w:rsidRPr="00F205CC" w:rsidRDefault="00693A0A" w:rsidP="00693A0A">
      <w:r w:rsidRPr="00F205CC">
        <w:rPr>
          <w:highlight w:val="white"/>
        </w:rPr>
        <w:t>If you are already registered with the ARC and have a letter from them verifying that you are a qualified student with a disability, please present the letter to the instructor as soon as possible. The instructor will work with you and the ARC to plan and implement appropriate accommodations.</w:t>
      </w:r>
    </w:p>
    <w:p w14:paraId="237B4093" w14:textId="7DBF0296" w:rsidR="00E71C79" w:rsidRPr="00F205CC" w:rsidRDefault="00E71C79" w:rsidP="00F205CC">
      <w:pPr>
        <w:pStyle w:val="Heading1"/>
      </w:pPr>
      <w:r w:rsidRPr="00F205CC">
        <w:t>Writing Requirements</w:t>
      </w:r>
    </w:p>
    <w:p w14:paraId="23FDACDD" w14:textId="55DD70D4" w:rsidR="00F205CC" w:rsidRPr="00F205CC" w:rsidRDefault="00E71C79" w:rsidP="00E71C79">
      <w:r w:rsidRPr="00F205CC">
        <w:rPr>
          <w:highlight w:val="yellow"/>
        </w:rPr>
        <w:t>The following can be modified according to personal preferences</w:t>
      </w:r>
      <w:r w:rsidR="00F205CC" w:rsidRPr="00F205CC">
        <w:t>.</w:t>
      </w:r>
    </w:p>
    <w:p w14:paraId="3BAA9E4D" w14:textId="0F2C52CA" w:rsidR="00E71C79" w:rsidRPr="00F205CC" w:rsidRDefault="00FA1F60" w:rsidP="00E71C79">
      <w:r w:rsidRPr="00F205CC">
        <w:t>All work must be typed, double-spaced, with a font size of 12; margins should be 1-inch. The student’s name, instructor’s name, course title, and due date should be at the top of the first page. Late work will be downgraded one full letter grade per class day.</w:t>
      </w:r>
    </w:p>
    <w:p w14:paraId="74157870" w14:textId="76BA5F63" w:rsidR="00FA1F60" w:rsidRPr="00F205CC" w:rsidRDefault="00FA1F60" w:rsidP="00E71C79"/>
    <w:p w14:paraId="66EA5F29" w14:textId="6E2569E4" w:rsidR="00FA1F60" w:rsidRPr="00F205CC" w:rsidRDefault="00FA1F60" w:rsidP="00E71C79">
      <w:r w:rsidRPr="00F205CC">
        <w:t xml:space="preserve">Use </w:t>
      </w:r>
      <w:hyperlink r:id="rId12" w:history="1">
        <w:r w:rsidRPr="00F205CC">
          <w:rPr>
            <w:rStyle w:val="Hyperlink"/>
          </w:rPr>
          <w:t>Purdue University’s website</w:t>
        </w:r>
      </w:hyperlink>
      <w:r w:rsidRPr="00F205CC">
        <w:t xml:space="preserve"> for writing, grammar, and MLA citation guidelines.</w:t>
      </w:r>
    </w:p>
    <w:p w14:paraId="1EFD7B48" w14:textId="77777777" w:rsidR="00E71C79" w:rsidRPr="00F205CC" w:rsidRDefault="00E71C79" w:rsidP="00E71C79"/>
    <w:p w14:paraId="663AA623" w14:textId="43FFFE8C" w:rsidR="00EA3401" w:rsidRPr="00F205CC" w:rsidRDefault="00EA3401" w:rsidP="00F205CC">
      <w:pPr>
        <w:pStyle w:val="Heading1"/>
      </w:pPr>
      <w:bookmarkStart w:id="6" w:name="_Toc44741080"/>
      <w:bookmarkEnd w:id="5"/>
      <w:r w:rsidRPr="00F205CC">
        <w:t>Grading</w:t>
      </w:r>
      <w:bookmarkEnd w:id="6"/>
    </w:p>
    <w:p w14:paraId="48E2EC07" w14:textId="385421D6" w:rsidR="00727704" w:rsidRPr="00727704" w:rsidRDefault="00C6158F" w:rsidP="00A11986">
      <w:pPr>
        <w:rPr>
          <w:highlight w:val="yellow"/>
        </w:rPr>
      </w:pPr>
      <w:r w:rsidRPr="00727704">
        <w:rPr>
          <w:highlight w:val="yellow"/>
        </w:rPr>
        <w:t>T</w:t>
      </w:r>
      <w:r w:rsidR="00E05831" w:rsidRPr="00727704">
        <w:rPr>
          <w:highlight w:val="yellow"/>
        </w:rPr>
        <w:t>he</w:t>
      </w:r>
      <w:r w:rsidR="00DD4D85" w:rsidRPr="00727704">
        <w:rPr>
          <w:highlight w:val="yellow"/>
        </w:rPr>
        <w:t xml:space="preserve"> specific</w:t>
      </w:r>
      <w:r w:rsidR="00E05831" w:rsidRPr="00727704">
        <w:rPr>
          <w:highlight w:val="yellow"/>
        </w:rPr>
        <w:t xml:space="preserve"> </w:t>
      </w:r>
      <w:r w:rsidR="003F6039" w:rsidRPr="00727704">
        <w:rPr>
          <w:highlight w:val="yellow"/>
        </w:rPr>
        <w:t xml:space="preserve">weight of each </w:t>
      </w:r>
      <w:r w:rsidRPr="00727704">
        <w:rPr>
          <w:highlight w:val="yellow"/>
        </w:rPr>
        <w:t xml:space="preserve">type of </w:t>
      </w:r>
      <w:r w:rsidR="00E05831" w:rsidRPr="00727704">
        <w:rPr>
          <w:highlight w:val="yellow"/>
        </w:rPr>
        <w:t>assignment must be included on the syllabus</w:t>
      </w:r>
      <w:r w:rsidR="003F6039" w:rsidRPr="00727704">
        <w:rPr>
          <w:highlight w:val="yellow"/>
        </w:rPr>
        <w:t>, as shown below</w:t>
      </w:r>
      <w:r w:rsidR="00F205CC" w:rsidRPr="00727704">
        <w:rPr>
          <w:highlight w:val="yellow"/>
        </w:rPr>
        <w:t>. Please note that the English Department places heavy weight on the importance of feedback, comments, and revision in helping students develop their writing skills</w:t>
      </w:r>
      <w:r w:rsidR="00727704" w:rsidRPr="00727704">
        <w:rPr>
          <w:highlight w:val="yellow"/>
        </w:rPr>
        <w:t>. Please note:</w:t>
      </w:r>
      <w:r w:rsidR="003F6039" w:rsidRPr="00727704">
        <w:rPr>
          <w:highlight w:val="yellow"/>
        </w:rPr>
        <w:t xml:space="preserve"> </w:t>
      </w:r>
    </w:p>
    <w:p w14:paraId="411C72B6" w14:textId="77777777" w:rsidR="00727704" w:rsidRPr="00727704" w:rsidRDefault="00F205CC" w:rsidP="00727704">
      <w:pPr>
        <w:pStyle w:val="ListParagraph"/>
        <w:numPr>
          <w:ilvl w:val="0"/>
          <w:numId w:val="18"/>
        </w:numPr>
        <w:rPr>
          <w:rFonts w:ascii="Times New Roman" w:hAnsi="Times New Roman" w:cs="Times New Roman"/>
          <w:sz w:val="24"/>
          <w:szCs w:val="24"/>
          <w:highlight w:val="yellow"/>
        </w:rPr>
      </w:pPr>
      <w:r w:rsidRPr="00727704">
        <w:rPr>
          <w:rFonts w:ascii="Times New Roman" w:hAnsi="Times New Roman" w:cs="Times New Roman"/>
          <w:sz w:val="24"/>
          <w:szCs w:val="24"/>
          <w:highlight w:val="yellow"/>
        </w:rPr>
        <w:t>Writing assignments in English 111 should largely consist of essays in which students demonstrate “critical thinking skills” through literary analysis. Essays should require that students perform close readings of literary texts</w:t>
      </w:r>
      <w:r w:rsidR="00727704" w:rsidRPr="00727704">
        <w:rPr>
          <w:rFonts w:ascii="Times New Roman" w:hAnsi="Times New Roman" w:cs="Times New Roman"/>
          <w:sz w:val="24"/>
          <w:szCs w:val="24"/>
          <w:highlight w:val="yellow"/>
        </w:rPr>
        <w:t xml:space="preserve">. </w:t>
      </w:r>
    </w:p>
    <w:p w14:paraId="1B70E715" w14:textId="34969332" w:rsidR="00727704" w:rsidRPr="00727704" w:rsidRDefault="00727704" w:rsidP="00727704">
      <w:pPr>
        <w:pStyle w:val="ListParagraph"/>
        <w:numPr>
          <w:ilvl w:val="0"/>
          <w:numId w:val="18"/>
        </w:numPr>
        <w:rPr>
          <w:rFonts w:ascii="Times New Roman" w:hAnsi="Times New Roman" w:cs="Times New Roman"/>
          <w:sz w:val="24"/>
          <w:szCs w:val="24"/>
          <w:highlight w:val="yellow"/>
        </w:rPr>
      </w:pPr>
      <w:r w:rsidRPr="00727704">
        <w:rPr>
          <w:rFonts w:ascii="Times New Roman" w:hAnsi="Times New Roman" w:cs="Times New Roman"/>
          <w:sz w:val="24"/>
          <w:szCs w:val="24"/>
          <w:highlight w:val="yellow"/>
        </w:rPr>
        <w:t>By the end of the semester, students should have written approximately 12 pages (double spaced, 12 pt. font) of formal writing</w:t>
      </w:r>
      <w:r w:rsidR="00E671A8">
        <w:rPr>
          <w:rFonts w:ascii="Times New Roman" w:hAnsi="Times New Roman" w:cs="Times New Roman"/>
          <w:sz w:val="24"/>
          <w:szCs w:val="24"/>
          <w:highlight w:val="yellow"/>
        </w:rPr>
        <w:t>. Instructors typically assign 3-4 essays, one of which includes some sort of demonstration of a research skill</w:t>
      </w:r>
      <w:r w:rsidRPr="00727704">
        <w:rPr>
          <w:rFonts w:ascii="Times New Roman" w:hAnsi="Times New Roman" w:cs="Times New Roman"/>
          <w:sz w:val="24"/>
          <w:szCs w:val="24"/>
          <w:highlight w:val="yellow"/>
        </w:rPr>
        <w:t xml:space="preserve">. </w:t>
      </w:r>
    </w:p>
    <w:p w14:paraId="23C41A36" w14:textId="7B698DC6" w:rsidR="00F205CC" w:rsidRPr="00727704" w:rsidRDefault="00F205CC" w:rsidP="00727704">
      <w:pPr>
        <w:pStyle w:val="ListParagraph"/>
        <w:numPr>
          <w:ilvl w:val="0"/>
          <w:numId w:val="18"/>
        </w:numPr>
        <w:rPr>
          <w:rFonts w:ascii="Times New Roman" w:hAnsi="Times New Roman" w:cs="Times New Roman"/>
          <w:sz w:val="24"/>
          <w:szCs w:val="24"/>
          <w:highlight w:val="yellow"/>
        </w:rPr>
      </w:pPr>
      <w:r w:rsidRPr="00727704">
        <w:rPr>
          <w:rFonts w:ascii="Times New Roman" w:hAnsi="Times New Roman" w:cs="Times New Roman"/>
          <w:bCs/>
          <w:sz w:val="24"/>
          <w:szCs w:val="24"/>
          <w:highlight w:val="yellow"/>
        </w:rPr>
        <w:t>In a face-to-face class, at least one of the formal writing assignments must consist of non-revised in-class writing, not including the final exam.</w:t>
      </w:r>
    </w:p>
    <w:p w14:paraId="39C6522D" w14:textId="01FABAB9" w:rsidR="00A11986" w:rsidRPr="00F205CC" w:rsidRDefault="00A11986" w:rsidP="00A11986"/>
    <w:p w14:paraId="2F5B2CEB" w14:textId="77777777" w:rsidR="00C6158F" w:rsidRPr="00F205CC" w:rsidRDefault="00C6158F" w:rsidP="00C6158F">
      <w:r w:rsidRPr="00F205CC">
        <w:t xml:space="preserve">Students must perform all work adequately and in a timely manner in order to receive a passing grade. Each student will be given equal consideration regardless of need, personal situation, GPA, program requirements, etc. Final grades are A, A-, B+, B, B-, C+, C, D, F, WU, INC. </w:t>
      </w:r>
      <w:hyperlink r:id="rId13" w:history="1">
        <w:r w:rsidRPr="00F205CC">
          <w:rPr>
            <w:rStyle w:val="Hyperlink"/>
          </w:rPr>
          <w:t>Further information about assessment policies and grades at Hostos is available on the college website</w:t>
        </w:r>
      </w:hyperlink>
      <w:r w:rsidRPr="00F205CC">
        <w:t>.</w:t>
      </w:r>
      <w:r w:rsidRPr="00F205CC">
        <w:br/>
      </w:r>
    </w:p>
    <w:p w14:paraId="627FE6F3" w14:textId="3C055C2F" w:rsidR="00F205CC" w:rsidRPr="00F205CC" w:rsidRDefault="00727704" w:rsidP="00F205C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Essays</w:t>
      </w:r>
      <w:r w:rsidR="00E671A8">
        <w:rPr>
          <w:rFonts w:ascii="Times New Roman" w:hAnsi="Times New Roman" w:cs="Times New Roman"/>
          <w:sz w:val="24"/>
          <w:szCs w:val="24"/>
        </w:rPr>
        <w:t>:</w:t>
      </w:r>
      <w:r>
        <w:rPr>
          <w:rFonts w:ascii="Times New Roman" w:hAnsi="Times New Roman" w:cs="Times New Roman"/>
          <w:sz w:val="24"/>
          <w:szCs w:val="24"/>
        </w:rPr>
        <w:t xml:space="preserve"> </w:t>
      </w:r>
      <w:r w:rsidRPr="00727704">
        <w:rPr>
          <w:rFonts w:ascii="Times New Roman" w:hAnsi="Times New Roman" w:cs="Times New Roman"/>
          <w:sz w:val="24"/>
          <w:szCs w:val="24"/>
          <w:highlight w:val="yellow"/>
        </w:rPr>
        <w:t>60%-70%</w:t>
      </w:r>
    </w:p>
    <w:p w14:paraId="30B0C902" w14:textId="08D12495" w:rsidR="00F205CC" w:rsidRPr="00F205CC" w:rsidRDefault="00E671A8" w:rsidP="00C615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Informal writing, quizzes, and other assignments:</w:t>
      </w:r>
      <w:r w:rsidR="00F205CC" w:rsidRPr="00F205CC">
        <w:rPr>
          <w:rFonts w:ascii="Times New Roman" w:hAnsi="Times New Roman" w:cs="Times New Roman"/>
          <w:sz w:val="24"/>
          <w:szCs w:val="24"/>
        </w:rPr>
        <w:t xml:space="preserve"> </w:t>
      </w:r>
      <w:r w:rsidR="00F205CC" w:rsidRPr="00727704">
        <w:rPr>
          <w:rFonts w:ascii="Times New Roman" w:hAnsi="Times New Roman" w:cs="Times New Roman"/>
          <w:sz w:val="24"/>
          <w:szCs w:val="24"/>
          <w:highlight w:val="yellow"/>
        </w:rPr>
        <w:t>10%-20%</w:t>
      </w:r>
    </w:p>
    <w:p w14:paraId="5F6C99FD" w14:textId="34AE4959" w:rsidR="003F6039" w:rsidRDefault="003F6039" w:rsidP="003F6039">
      <w:pPr>
        <w:pStyle w:val="ListParagraph"/>
        <w:numPr>
          <w:ilvl w:val="0"/>
          <w:numId w:val="3"/>
        </w:numPr>
        <w:rPr>
          <w:rFonts w:ascii="Times New Roman" w:hAnsi="Times New Roman" w:cs="Times New Roman"/>
          <w:sz w:val="24"/>
          <w:szCs w:val="24"/>
        </w:rPr>
      </w:pPr>
      <w:r w:rsidRPr="00F205CC">
        <w:rPr>
          <w:rFonts w:ascii="Times New Roman" w:hAnsi="Times New Roman" w:cs="Times New Roman"/>
          <w:sz w:val="24"/>
          <w:szCs w:val="24"/>
        </w:rPr>
        <w:t>Final Exam</w:t>
      </w:r>
      <w:r w:rsidR="00E671A8">
        <w:rPr>
          <w:rFonts w:ascii="Times New Roman" w:hAnsi="Times New Roman" w:cs="Times New Roman"/>
          <w:sz w:val="24"/>
          <w:szCs w:val="24"/>
        </w:rPr>
        <w:t>:</w:t>
      </w:r>
      <w:r w:rsidRPr="00F205CC">
        <w:rPr>
          <w:rFonts w:ascii="Times New Roman" w:hAnsi="Times New Roman" w:cs="Times New Roman"/>
          <w:sz w:val="24"/>
          <w:szCs w:val="24"/>
        </w:rPr>
        <w:t xml:space="preserve"> </w:t>
      </w:r>
      <w:r w:rsidRPr="00727704">
        <w:rPr>
          <w:rFonts w:ascii="Times New Roman" w:hAnsi="Times New Roman" w:cs="Times New Roman"/>
          <w:sz w:val="24"/>
          <w:szCs w:val="24"/>
          <w:highlight w:val="yellow"/>
        </w:rPr>
        <w:t>10-20%</w:t>
      </w:r>
    </w:p>
    <w:p w14:paraId="5847C7B9" w14:textId="5E090408" w:rsidR="00F205CC" w:rsidRDefault="00F205CC" w:rsidP="00F205CC"/>
    <w:p w14:paraId="1AEC9C06" w14:textId="5508CA80" w:rsidR="00F205CC" w:rsidRPr="00F205CC" w:rsidRDefault="00F205CC" w:rsidP="00F205CC">
      <w:r>
        <w:rPr>
          <w:b/>
          <w:bCs/>
        </w:rPr>
        <w:t>Deadline to withdraw from course: XX/XX/XX</w:t>
      </w:r>
    </w:p>
    <w:p w14:paraId="12B26897" w14:textId="77777777" w:rsidR="0062375C" w:rsidRPr="00F205CC" w:rsidRDefault="0062375C" w:rsidP="0062375C">
      <w:pPr>
        <w:rPr>
          <w:highlight w:val="yellow"/>
        </w:rPr>
      </w:pPr>
    </w:p>
    <w:p w14:paraId="0E85CDE6" w14:textId="20FF5C64" w:rsidR="0062375C" w:rsidRPr="00F205CC" w:rsidRDefault="0062375C" w:rsidP="00F205CC">
      <w:pPr>
        <w:pStyle w:val="Heading3"/>
        <w:rPr>
          <w:rFonts w:ascii="Times New Roman" w:hAnsi="Times New Roman" w:cs="Times New Roman"/>
          <w:sz w:val="30"/>
          <w:szCs w:val="30"/>
          <w:highlight w:val="yellow"/>
        </w:rPr>
      </w:pPr>
      <w:r w:rsidRPr="00F205CC">
        <w:rPr>
          <w:rFonts w:ascii="Times New Roman" w:hAnsi="Times New Roman" w:cs="Times New Roman"/>
          <w:sz w:val="30"/>
          <w:szCs w:val="30"/>
        </w:rPr>
        <w:t xml:space="preserve">A </w:t>
      </w:r>
      <w:r w:rsidR="00F205CC" w:rsidRPr="00F205CC">
        <w:rPr>
          <w:rFonts w:ascii="Times New Roman" w:hAnsi="Times New Roman" w:cs="Times New Roman"/>
          <w:sz w:val="30"/>
          <w:szCs w:val="30"/>
        </w:rPr>
        <w:t>General N</w:t>
      </w:r>
      <w:r w:rsidRPr="00F205CC">
        <w:rPr>
          <w:rFonts w:ascii="Times New Roman" w:hAnsi="Times New Roman" w:cs="Times New Roman"/>
          <w:sz w:val="30"/>
          <w:szCs w:val="30"/>
        </w:rPr>
        <w:t xml:space="preserve">ote about </w:t>
      </w:r>
      <w:r w:rsidR="00F205CC" w:rsidRPr="00F205CC">
        <w:rPr>
          <w:rFonts w:ascii="Times New Roman" w:hAnsi="Times New Roman" w:cs="Times New Roman"/>
          <w:sz w:val="30"/>
          <w:szCs w:val="30"/>
        </w:rPr>
        <w:t>G</w:t>
      </w:r>
      <w:r w:rsidRPr="00F205CC">
        <w:rPr>
          <w:rFonts w:ascii="Times New Roman" w:hAnsi="Times New Roman" w:cs="Times New Roman"/>
          <w:sz w:val="30"/>
          <w:szCs w:val="30"/>
        </w:rPr>
        <w:t xml:space="preserve">rades at CUNY: </w:t>
      </w:r>
    </w:p>
    <w:p w14:paraId="3E3898B7" w14:textId="77777777" w:rsidR="0062375C" w:rsidRPr="00F205CC" w:rsidRDefault="0062375C" w:rsidP="0062375C">
      <w:pPr>
        <w:pStyle w:val="ListParagraph"/>
        <w:numPr>
          <w:ilvl w:val="0"/>
          <w:numId w:val="15"/>
        </w:numPr>
        <w:rPr>
          <w:rFonts w:ascii="Times New Roman" w:hAnsi="Times New Roman" w:cs="Times New Roman"/>
          <w:sz w:val="24"/>
          <w:szCs w:val="24"/>
        </w:rPr>
      </w:pPr>
      <w:r w:rsidRPr="00F205CC">
        <w:rPr>
          <w:rFonts w:ascii="Times New Roman" w:hAnsi="Times New Roman" w:cs="Times New Roman"/>
          <w:b/>
          <w:bCs/>
          <w:sz w:val="24"/>
          <w:szCs w:val="24"/>
        </w:rPr>
        <w:t>The “WU” grade</w:t>
      </w:r>
      <w:r w:rsidRPr="00F205CC">
        <w:rPr>
          <w:rFonts w:ascii="Times New Roman" w:hAnsi="Times New Roman" w:cs="Times New Roman"/>
          <w:sz w:val="24"/>
          <w:szCs w:val="24"/>
        </w:rPr>
        <w:t xml:space="preserve">: According to </w:t>
      </w:r>
      <w:hyperlink r:id="rId14" w:history="1">
        <w:r w:rsidRPr="00F205CC">
          <w:rPr>
            <w:rStyle w:val="Hyperlink"/>
            <w:rFonts w:ascii="Times New Roman" w:hAnsi="Times New Roman" w:cs="Times New Roman"/>
            <w:sz w:val="24"/>
            <w:szCs w:val="24"/>
          </w:rPr>
          <w:t>CUNY policy</w:t>
        </w:r>
      </w:hyperlink>
      <w:r w:rsidRPr="00F205CC">
        <w:rPr>
          <w:rFonts w:ascii="Times New Roman" w:hAnsi="Times New Roman" w:cs="Times New Roman"/>
          <w:sz w:val="24"/>
          <w:szCs w:val="24"/>
        </w:rPr>
        <w:t xml:space="preserve">, a “WU” is “to be assigned to students who participated in an academically related activity at least once, completely stopped participating in academically related activities any time before the culminating academic experience of the course, i.e. final exam, final paper, etc., and did not officially withdraw.” </w:t>
      </w:r>
    </w:p>
    <w:p w14:paraId="1C478C1C" w14:textId="77777777" w:rsidR="0062375C" w:rsidRPr="00F205CC" w:rsidRDefault="0062375C" w:rsidP="0062375C">
      <w:pPr>
        <w:pStyle w:val="ListParagraph"/>
        <w:numPr>
          <w:ilvl w:val="0"/>
          <w:numId w:val="15"/>
        </w:numPr>
        <w:rPr>
          <w:rFonts w:ascii="Times New Roman" w:hAnsi="Times New Roman" w:cs="Times New Roman"/>
          <w:sz w:val="24"/>
          <w:szCs w:val="24"/>
        </w:rPr>
      </w:pPr>
      <w:r w:rsidRPr="00F205CC">
        <w:rPr>
          <w:rFonts w:ascii="Times New Roman" w:hAnsi="Times New Roman" w:cs="Times New Roman"/>
          <w:b/>
          <w:bCs/>
          <w:sz w:val="24"/>
          <w:szCs w:val="24"/>
        </w:rPr>
        <w:t>“F” versus “WU” grades</w:t>
      </w:r>
      <w:r w:rsidRPr="00F205CC">
        <w:rPr>
          <w:rFonts w:ascii="Times New Roman" w:hAnsi="Times New Roman" w:cs="Times New Roman"/>
          <w:sz w:val="24"/>
          <w:szCs w:val="24"/>
        </w:rPr>
        <w:t xml:space="preserve">: According to the </w:t>
      </w:r>
      <w:hyperlink r:id="rId15" w:history="1">
        <w:r w:rsidRPr="00F205CC">
          <w:rPr>
            <w:rStyle w:val="Hyperlink"/>
            <w:rFonts w:ascii="Times New Roman" w:hAnsi="Times New Roman" w:cs="Times New Roman"/>
            <w:sz w:val="24"/>
            <w:szCs w:val="24"/>
          </w:rPr>
          <w:t>CUNY policy</w:t>
        </w:r>
      </w:hyperlink>
      <w:r w:rsidRPr="00F205CC">
        <w:rPr>
          <w:rFonts w:ascii="Times New Roman" w:hAnsi="Times New Roman" w:cs="Times New Roman"/>
          <w:sz w:val="24"/>
          <w:szCs w:val="24"/>
        </w:rPr>
        <w:t>, “A WU grade should never be given in place of an ‘F' grade. The ‘F' grade is an earned grade based on poor performance and the student not meeting the learning objectives/outcomes of the course throughout the entire academic term/session. If the student has participated in an academically related activity at least once or if there is documented evidence of the student’s participation in a course, and he/she has ceased participating in the course, at the end of the term, the unofficial withdrawal grade reported must be a ‘WU.’ When a student does not officially withdraw from a course and fails to complete the course requirements, the instructor assigns the ‘WU’ grade on the final grade roster.”</w:t>
      </w:r>
    </w:p>
    <w:p w14:paraId="7FD6C9A9" w14:textId="64AF11AC" w:rsidR="0062375C" w:rsidRPr="00F205CC" w:rsidRDefault="0062375C" w:rsidP="0062375C">
      <w:pPr>
        <w:pStyle w:val="ListParagraph"/>
        <w:numPr>
          <w:ilvl w:val="0"/>
          <w:numId w:val="15"/>
        </w:numPr>
        <w:rPr>
          <w:rFonts w:ascii="Times New Roman" w:hAnsi="Times New Roman" w:cs="Times New Roman"/>
          <w:sz w:val="24"/>
          <w:szCs w:val="24"/>
        </w:rPr>
      </w:pPr>
      <w:r w:rsidRPr="00F205CC">
        <w:rPr>
          <w:rFonts w:ascii="Times New Roman" w:hAnsi="Times New Roman" w:cs="Times New Roman"/>
          <w:b/>
          <w:bCs/>
          <w:sz w:val="24"/>
          <w:szCs w:val="24"/>
        </w:rPr>
        <w:t>The “D” grade</w:t>
      </w:r>
      <w:r w:rsidRPr="00F205CC">
        <w:rPr>
          <w:rFonts w:ascii="Times New Roman" w:hAnsi="Times New Roman" w:cs="Times New Roman"/>
          <w:sz w:val="24"/>
          <w:szCs w:val="24"/>
        </w:rPr>
        <w:t xml:space="preserve">: A student that earns a “D” grade is entitled to receive a “D.” </w:t>
      </w:r>
      <w:r w:rsidR="00D71E86" w:rsidRPr="00F205CC">
        <w:rPr>
          <w:rFonts w:ascii="Times New Roman" w:hAnsi="Times New Roman" w:cs="Times New Roman"/>
          <w:sz w:val="24"/>
          <w:szCs w:val="24"/>
        </w:rPr>
        <w:t>O</w:t>
      </w:r>
      <w:r w:rsidRPr="00F205CC">
        <w:rPr>
          <w:rFonts w:ascii="Times New Roman" w:hAnsi="Times New Roman" w:cs="Times New Roman"/>
          <w:sz w:val="24"/>
          <w:szCs w:val="24"/>
        </w:rPr>
        <w:t xml:space="preserve">ur departmental research indicates that students who receive “WU” and “F” grades in composition courses have a 5% chance of graduating whereas those who receive “D” grades have much better outcomes. </w:t>
      </w:r>
    </w:p>
    <w:p w14:paraId="32DE2031" w14:textId="6545ED7C" w:rsidR="0062375C" w:rsidRPr="00F205CC" w:rsidRDefault="00F205CC" w:rsidP="00F205CC">
      <w:pPr>
        <w:pStyle w:val="Heading1"/>
      </w:pPr>
      <w:r w:rsidRPr="00F205CC">
        <w:t>Late Work Policy</w:t>
      </w:r>
    </w:p>
    <w:p w14:paraId="517BB9E6" w14:textId="77777777" w:rsidR="00F205CC" w:rsidRPr="00F205CC" w:rsidRDefault="00F205CC" w:rsidP="00F205CC">
      <w:r w:rsidRPr="00F205CC">
        <w:rPr>
          <w:highlight w:val="yellow"/>
        </w:rPr>
        <w:t>It is advisable to include a late-work policy here such as:</w:t>
      </w:r>
    </w:p>
    <w:p w14:paraId="46B4A0D6" w14:textId="58C9B0D9" w:rsidR="00F205CC" w:rsidRPr="00F205CC" w:rsidRDefault="00F205CC" w:rsidP="00F205CC">
      <w:r w:rsidRPr="00F205CC">
        <w:t>Late work will be downgraded one full letter grade per class day. The student should communicate with the professor to develop a schedule for submission of late work.</w:t>
      </w:r>
    </w:p>
    <w:p w14:paraId="7EB2E8A7" w14:textId="1C5A148C" w:rsidR="00E05831" w:rsidRPr="00F205CC" w:rsidRDefault="00E05831" w:rsidP="00F205CC">
      <w:pPr>
        <w:pStyle w:val="Heading1"/>
      </w:pPr>
      <w:bookmarkStart w:id="7" w:name="_Toc44741082"/>
      <w:r w:rsidRPr="00F205CC">
        <w:t xml:space="preserve">Participation </w:t>
      </w:r>
    </w:p>
    <w:p w14:paraId="2274FC06" w14:textId="16DB565E" w:rsidR="00AC0658" w:rsidRPr="00F205CC" w:rsidRDefault="00E05831" w:rsidP="00A11986">
      <w:pPr>
        <w:rPr>
          <w:rStyle w:val="Hyperlink"/>
          <w:color w:val="auto"/>
          <w:highlight w:val="yellow"/>
          <w:u w:val="none"/>
        </w:rPr>
      </w:pPr>
      <w:r w:rsidRPr="00F205CC">
        <w:rPr>
          <w:highlight w:val="yellow"/>
          <w:lang w:val="en"/>
        </w:rPr>
        <w:t xml:space="preserve">Instructors should clarify their expectations about participation in accordance with </w:t>
      </w:r>
      <w:r w:rsidRPr="00F205CC">
        <w:rPr>
          <w:highlight w:val="yellow"/>
        </w:rPr>
        <w:t xml:space="preserve">the </w:t>
      </w:r>
      <w:hyperlink r:id="rId16" w:anchor=":~:text=Hostos%20Community%20College%20is%20a,for%20which%20they%20are%20registered.&amp;text=Any%20work%20missed%20during%20any,made%20up%20by%20the%20student." w:history="1">
        <w:r w:rsidRPr="00F205CC">
          <w:rPr>
            <w:rStyle w:val="Hyperlink"/>
            <w:color w:val="auto"/>
            <w:highlight w:val="yellow"/>
          </w:rPr>
          <w:t>Hostos Participation policy</w:t>
        </w:r>
      </w:hyperlink>
      <w:r w:rsidR="00DA5A28" w:rsidRPr="00F205CC">
        <w:rPr>
          <w:rStyle w:val="Hyperlink"/>
          <w:color w:val="auto"/>
          <w:highlight w:val="yellow"/>
          <w:u w:val="none"/>
        </w:rPr>
        <w:t xml:space="preserve"> and be explicit about how “participation” is assessed (sample </w:t>
      </w:r>
      <w:r w:rsidR="00242835" w:rsidRPr="00F205CC">
        <w:rPr>
          <w:rStyle w:val="Hyperlink"/>
          <w:color w:val="auto"/>
          <w:highlight w:val="yellow"/>
          <w:u w:val="none"/>
        </w:rPr>
        <w:t>given</w:t>
      </w:r>
      <w:r w:rsidR="00DA5A28" w:rsidRPr="00F205CC">
        <w:rPr>
          <w:rStyle w:val="Hyperlink"/>
          <w:color w:val="auto"/>
          <w:highlight w:val="yellow"/>
          <w:u w:val="none"/>
        </w:rPr>
        <w:t>)</w:t>
      </w:r>
      <w:r w:rsidRPr="00F205CC">
        <w:rPr>
          <w:rStyle w:val="Hyperlink"/>
          <w:color w:val="auto"/>
          <w:highlight w:val="yellow"/>
          <w:u w:val="none"/>
        </w:rPr>
        <w:t xml:space="preserve">. </w:t>
      </w:r>
    </w:p>
    <w:p w14:paraId="36949957" w14:textId="43D0356B" w:rsidR="00A11986" w:rsidRPr="00F205CC" w:rsidRDefault="00A11986" w:rsidP="00A11986">
      <w:r w:rsidRPr="00F205CC">
        <w:t xml:space="preserve">As </w:t>
      </w:r>
      <w:r w:rsidR="006706BC" w:rsidRPr="00F205CC">
        <w:t xml:space="preserve">a </w:t>
      </w:r>
      <w:r w:rsidRPr="00F205CC">
        <w:t xml:space="preserve">member and participant in an active learning community, </w:t>
      </w:r>
      <w:r w:rsidR="006706BC" w:rsidRPr="00F205CC">
        <w:t>you are responsible</w:t>
      </w:r>
      <w:r w:rsidR="0062375C" w:rsidRPr="00F205CC">
        <w:t xml:space="preserve"> for </w:t>
      </w:r>
      <w:r w:rsidR="009B01A0" w:rsidRPr="00F205CC">
        <w:t xml:space="preserve">sharing </w:t>
      </w:r>
      <w:r w:rsidRPr="00F205CC">
        <w:t>observations pertaining to our course work. Active participation may include asking questions relevant to our readings, offering personal analysis or opinion, reading aloud excerpts from materials</w:t>
      </w:r>
      <w:r w:rsidR="006706BC" w:rsidRPr="00F205CC">
        <w:t>, or discussing course content in a remote medium, such as the Blackboard discussion board</w:t>
      </w:r>
      <w:r w:rsidRPr="00F205CC">
        <w:t xml:space="preserve">. </w:t>
      </w:r>
    </w:p>
    <w:p w14:paraId="3512D649" w14:textId="7AFC992E" w:rsidR="00A11986" w:rsidRPr="00F205CC" w:rsidRDefault="00A11986" w:rsidP="00A11986">
      <w:pPr>
        <w:rPr>
          <w:rStyle w:val="Hyperlink"/>
          <w:color w:val="auto"/>
          <w:highlight w:val="yellow"/>
          <w:u w:val="none"/>
        </w:rPr>
      </w:pPr>
    </w:p>
    <w:p w14:paraId="478D6289" w14:textId="159740FD" w:rsidR="00242835" w:rsidRPr="00F205CC" w:rsidRDefault="00242835" w:rsidP="00A11986">
      <w:pPr>
        <w:rPr>
          <w:rStyle w:val="Hyperlink"/>
          <w:color w:val="auto"/>
          <w:highlight w:val="yellow"/>
          <w:u w:val="none"/>
        </w:rPr>
      </w:pPr>
      <w:r w:rsidRPr="00F205CC">
        <w:rPr>
          <w:highlight w:val="yellow"/>
        </w:rPr>
        <w:t xml:space="preserve">A note for instructors about “participation” at CUNY: </w:t>
      </w:r>
    </w:p>
    <w:p w14:paraId="06D0F187" w14:textId="704D3066" w:rsidR="00D87B84" w:rsidRPr="00F205CC" w:rsidRDefault="00E05831" w:rsidP="00242835">
      <w:pPr>
        <w:rPr>
          <w:highlight w:val="yellow"/>
        </w:rPr>
      </w:pPr>
      <w:r w:rsidRPr="00F205CC">
        <w:rPr>
          <w:b/>
          <w:bCs/>
          <w:highlight w:val="yellow"/>
        </w:rPr>
        <w:lastRenderedPageBreak/>
        <w:t>“Verification of Enrollment”</w:t>
      </w:r>
      <w:r w:rsidRPr="00F205CC">
        <w:rPr>
          <w:highlight w:val="yellow"/>
        </w:rPr>
        <w:t xml:space="preserve"> </w:t>
      </w:r>
      <w:r w:rsidR="000477C8" w:rsidRPr="00F205CC">
        <w:rPr>
          <w:highlight w:val="yellow"/>
        </w:rPr>
        <w:t xml:space="preserve">(VOE) </w:t>
      </w:r>
      <w:r w:rsidR="00D87B84" w:rsidRPr="00F205CC">
        <w:rPr>
          <w:highlight w:val="yellow"/>
        </w:rPr>
        <w:t xml:space="preserve">occurs around the fourth week of classes. The college requires that you </w:t>
      </w:r>
      <w:r w:rsidRPr="00F205CC">
        <w:rPr>
          <w:highlight w:val="yellow"/>
        </w:rPr>
        <w:t>document which students have</w:t>
      </w:r>
      <w:r w:rsidR="00D87B84" w:rsidRPr="00F205CC">
        <w:rPr>
          <w:highlight w:val="yellow"/>
        </w:rPr>
        <w:t xml:space="preserve"> participated in “academically related activities.” What does this mean? According </w:t>
      </w:r>
      <w:hyperlink r:id="rId17" w:history="1">
        <w:r w:rsidR="00D87B84" w:rsidRPr="00F205CC">
          <w:rPr>
            <w:rStyle w:val="Hyperlink"/>
            <w:highlight w:val="yellow"/>
          </w:rPr>
          <w:t>to CUNY policy</w:t>
        </w:r>
      </w:hyperlink>
      <w:r w:rsidR="00D87B84" w:rsidRPr="00F205CC">
        <w:rPr>
          <w:highlight w:val="yellow"/>
        </w:rPr>
        <w:t xml:space="preserve">: </w:t>
      </w:r>
    </w:p>
    <w:p w14:paraId="6FDD3535" w14:textId="299EF569" w:rsidR="00D87B84" w:rsidRPr="00F205CC" w:rsidRDefault="00D87B84" w:rsidP="00242835">
      <w:pPr>
        <w:pStyle w:val="ListParagraph"/>
        <w:numPr>
          <w:ilvl w:val="0"/>
          <w:numId w:val="8"/>
        </w:numPr>
        <w:rPr>
          <w:rFonts w:ascii="Times New Roman" w:hAnsi="Times New Roman" w:cs="Times New Roman"/>
          <w:sz w:val="24"/>
          <w:szCs w:val="24"/>
          <w:highlight w:val="yellow"/>
        </w:rPr>
      </w:pPr>
      <w:r w:rsidRPr="00F205CC">
        <w:rPr>
          <w:rFonts w:ascii="Times New Roman" w:hAnsi="Times New Roman" w:cs="Times New Roman"/>
          <w:sz w:val="24"/>
          <w:szCs w:val="24"/>
          <w:highlight w:val="yellow"/>
        </w:rPr>
        <w:t xml:space="preserve">In a course that meets face-to-face: </w:t>
      </w:r>
      <w:r w:rsidR="00AC0658" w:rsidRPr="00F205CC">
        <w:rPr>
          <w:rFonts w:ascii="Times New Roman" w:hAnsi="Times New Roman" w:cs="Times New Roman"/>
          <w:sz w:val="24"/>
          <w:szCs w:val="24"/>
          <w:highlight w:val="yellow"/>
        </w:rPr>
        <w:t xml:space="preserve">“Academically related activities include . . . physically attending a class where there is opportunity for direct interaction between the instructor or students” and “submitting an academic assignment.” </w:t>
      </w:r>
    </w:p>
    <w:p w14:paraId="14A89A19" w14:textId="14BE7DEA" w:rsidR="006706BC" w:rsidRPr="00F205CC" w:rsidRDefault="006706BC" w:rsidP="006706BC">
      <w:pPr>
        <w:pStyle w:val="ListParagraph"/>
        <w:numPr>
          <w:ilvl w:val="0"/>
          <w:numId w:val="8"/>
        </w:numPr>
        <w:rPr>
          <w:rFonts w:ascii="Times New Roman" w:hAnsi="Times New Roman" w:cs="Times New Roman"/>
          <w:sz w:val="24"/>
          <w:szCs w:val="24"/>
          <w:highlight w:val="yellow"/>
        </w:rPr>
      </w:pPr>
      <w:r w:rsidRPr="00F205CC">
        <w:rPr>
          <w:rFonts w:ascii="Times New Roman" w:hAnsi="Times New Roman" w:cs="Times New Roman"/>
          <w:sz w:val="24"/>
          <w:szCs w:val="24"/>
          <w:highlight w:val="yellow"/>
        </w:rPr>
        <w:t xml:space="preserve">In an asynchronous course, “academically related activities” include “engaging in an online academically related activity, or initiating contact with the instructor to ask a question about the academic subject studied in the course or ask a course-related question.” </w:t>
      </w:r>
    </w:p>
    <w:p w14:paraId="6AF135E0" w14:textId="0B794436" w:rsidR="002C1FBE" w:rsidRPr="00F205CC" w:rsidRDefault="002C1FBE" w:rsidP="002C1FBE">
      <w:pPr>
        <w:pStyle w:val="ListParagraph"/>
        <w:numPr>
          <w:ilvl w:val="0"/>
          <w:numId w:val="8"/>
        </w:numPr>
        <w:rPr>
          <w:rFonts w:ascii="Times New Roman" w:hAnsi="Times New Roman" w:cs="Times New Roman"/>
          <w:sz w:val="24"/>
          <w:szCs w:val="24"/>
          <w:highlight w:val="yellow"/>
        </w:rPr>
      </w:pPr>
      <w:r w:rsidRPr="00F205CC">
        <w:rPr>
          <w:rFonts w:ascii="Times New Roman" w:hAnsi="Times New Roman" w:cs="Times New Roman"/>
          <w:sz w:val="24"/>
          <w:szCs w:val="24"/>
          <w:highlight w:val="yellow"/>
        </w:rPr>
        <w:t xml:space="preserve">The English Department requires that, at the end of the semester, you turn in an attendance record (for face-to-face and synchronous courses) along with a copy of the gradebook to help in case of student complaints.  </w:t>
      </w:r>
    </w:p>
    <w:p w14:paraId="60CCF8A2" w14:textId="77777777" w:rsidR="00DA5A28" w:rsidRPr="00F205CC" w:rsidRDefault="00DA5A28" w:rsidP="00772FA9">
      <w:pPr>
        <w:rPr>
          <w:highlight w:val="yellow"/>
        </w:rPr>
      </w:pPr>
    </w:p>
    <w:p w14:paraId="2F97C7F6" w14:textId="77777777" w:rsidR="00F56D8D" w:rsidRPr="00F205CC" w:rsidRDefault="00F56D8D" w:rsidP="00F205CC">
      <w:pPr>
        <w:pStyle w:val="Heading1"/>
      </w:pPr>
      <w:bookmarkStart w:id="8" w:name="_Toc44741083"/>
      <w:r w:rsidRPr="00F205CC">
        <w:t>Academic Integrity</w:t>
      </w:r>
      <w:bookmarkEnd w:id="8"/>
    </w:p>
    <w:p w14:paraId="6CDF0041" w14:textId="2494F712" w:rsidR="00F56D8D" w:rsidRPr="00F205CC" w:rsidRDefault="00F56D8D" w:rsidP="00F56D8D">
      <w:r w:rsidRPr="00F205CC">
        <w:rPr>
          <w:highlight w:val="yellow"/>
        </w:rPr>
        <w:t>The following can be modified in accordance with college policies on the academic integrity website, but a statement concerning penalties for academic dishonesty should be in</w:t>
      </w:r>
      <w:r w:rsidR="006706BC" w:rsidRPr="00F205CC">
        <w:rPr>
          <w:highlight w:val="yellow"/>
        </w:rPr>
        <w:t>cluded in</w:t>
      </w:r>
      <w:r w:rsidRPr="00F205CC">
        <w:rPr>
          <w:highlight w:val="yellow"/>
        </w:rPr>
        <w:t xml:space="preserve"> the syllabus.</w:t>
      </w:r>
    </w:p>
    <w:p w14:paraId="739E9744" w14:textId="1537D7D9" w:rsidR="00F56D8D" w:rsidRPr="00F205CC" w:rsidRDefault="00F56D8D" w:rsidP="00F56D8D">
      <w:pPr>
        <w:rPr>
          <w:highlight w:val="yellow"/>
        </w:rPr>
      </w:pPr>
      <w:r w:rsidRPr="00F205CC">
        <w:t xml:space="preserve">You are responsible for understanding and following the </w:t>
      </w:r>
      <w:hyperlink r:id="rId18" w:history="1">
        <w:r w:rsidRPr="00F205CC">
          <w:rPr>
            <w:rStyle w:val="Hyperlink"/>
          </w:rPr>
          <w:t>Hostos College policies on academic integrity</w:t>
        </w:r>
      </w:hyperlink>
      <w:r w:rsidRPr="00F205CC">
        <w:t xml:space="preserve">, including cheating and plagiarism. </w:t>
      </w:r>
    </w:p>
    <w:p w14:paraId="2ED8370F" w14:textId="77777777" w:rsidR="00F205CC" w:rsidRDefault="00F205CC" w:rsidP="00F205CC">
      <w:pPr>
        <w:pStyle w:val="Heading1"/>
        <w:rPr>
          <w:highlight w:val="white"/>
        </w:rPr>
      </w:pPr>
      <w:bookmarkStart w:id="9" w:name="_Toc44741085"/>
      <w:bookmarkEnd w:id="7"/>
    </w:p>
    <w:p w14:paraId="50103CFB" w14:textId="58397206" w:rsidR="00005DCD" w:rsidRPr="00F205CC" w:rsidRDefault="00C17D94" w:rsidP="00F205CC">
      <w:pPr>
        <w:pStyle w:val="Heading1"/>
        <w:rPr>
          <w:highlight w:val="white"/>
        </w:rPr>
      </w:pPr>
      <w:r w:rsidRPr="00F205CC">
        <w:rPr>
          <w:highlight w:val="white"/>
        </w:rPr>
        <w:t>College Resources</w:t>
      </w:r>
    </w:p>
    <w:p w14:paraId="6D435357" w14:textId="2B62056A" w:rsidR="00EA3401" w:rsidRPr="00F205CC" w:rsidRDefault="00EA3401" w:rsidP="00C17D94">
      <w:pPr>
        <w:pStyle w:val="Heading2"/>
        <w:rPr>
          <w:rFonts w:ascii="Times New Roman" w:hAnsi="Times New Roman" w:cs="Times New Roman"/>
          <w:sz w:val="24"/>
          <w:szCs w:val="24"/>
        </w:rPr>
      </w:pPr>
      <w:r w:rsidRPr="00F205CC">
        <w:rPr>
          <w:rFonts w:ascii="Times New Roman" w:hAnsi="Times New Roman" w:cs="Times New Roman"/>
          <w:sz w:val="24"/>
          <w:szCs w:val="24"/>
          <w:highlight w:val="white"/>
        </w:rPr>
        <w:t xml:space="preserve">Hostos </w:t>
      </w:r>
      <w:bookmarkEnd w:id="9"/>
      <w:r w:rsidR="00005DCD" w:rsidRPr="00F205CC">
        <w:rPr>
          <w:rFonts w:ascii="Times New Roman" w:hAnsi="Times New Roman" w:cs="Times New Roman"/>
          <w:sz w:val="24"/>
          <w:szCs w:val="24"/>
        </w:rPr>
        <w:t>Writing Center</w:t>
      </w:r>
    </w:p>
    <w:p w14:paraId="3AECD5FC" w14:textId="45083CA0" w:rsidR="00005DCD" w:rsidRPr="00F205CC" w:rsidRDefault="00EA3401" w:rsidP="00C17D94">
      <w:r w:rsidRPr="00F205CC">
        <w:rPr>
          <w:highlight w:val="white"/>
        </w:rPr>
        <w:t xml:space="preserve">The Hostos Academic Learning Center offers students one-on-one and small-group tutoring as well as in-center workshops and online writing resources. In order to maximize your potential in this course, frequent visits to the </w:t>
      </w:r>
      <w:hyperlink r:id="rId19" w:history="1">
        <w:r w:rsidRPr="00F205CC">
          <w:rPr>
            <w:rStyle w:val="Hyperlink"/>
            <w:highlight w:val="white"/>
          </w:rPr>
          <w:t>Writing Center</w:t>
        </w:r>
      </w:hyperlink>
      <w:r w:rsidRPr="00F205CC">
        <w:rPr>
          <w:highlight w:val="white"/>
        </w:rPr>
        <w:t xml:space="preserve"> (located within HALC) are encouraged. </w:t>
      </w:r>
    </w:p>
    <w:p w14:paraId="05494CF0" w14:textId="5CD9094E" w:rsidR="00005DCD" w:rsidRPr="00F205CC" w:rsidRDefault="00327EEF" w:rsidP="00CC7608">
      <w:pPr>
        <w:pStyle w:val="ListParagraph"/>
        <w:numPr>
          <w:ilvl w:val="0"/>
          <w:numId w:val="9"/>
        </w:numPr>
        <w:rPr>
          <w:rFonts w:ascii="Times New Roman" w:hAnsi="Times New Roman" w:cs="Times New Roman"/>
          <w:sz w:val="24"/>
          <w:szCs w:val="24"/>
          <w:highlight w:val="white"/>
        </w:rPr>
      </w:pPr>
      <w:hyperlink r:id="rId20" w:history="1">
        <w:r w:rsidR="00005DCD" w:rsidRPr="00F205CC">
          <w:rPr>
            <w:rStyle w:val="Hyperlink"/>
            <w:rFonts w:ascii="Times New Roman" w:hAnsi="Times New Roman" w:cs="Times New Roman"/>
            <w:sz w:val="24"/>
            <w:szCs w:val="24"/>
            <w:highlight w:val="white"/>
          </w:rPr>
          <w:t>Writing Center Website</w:t>
        </w:r>
      </w:hyperlink>
    </w:p>
    <w:p w14:paraId="115E3331" w14:textId="43FB5EF2" w:rsidR="00005DCD" w:rsidRPr="00F205CC" w:rsidRDefault="00005DCD" w:rsidP="00CC7608">
      <w:pPr>
        <w:pStyle w:val="ListParagraph"/>
        <w:numPr>
          <w:ilvl w:val="0"/>
          <w:numId w:val="9"/>
        </w:numPr>
        <w:rPr>
          <w:rFonts w:ascii="Times New Roman" w:hAnsi="Times New Roman" w:cs="Times New Roman"/>
          <w:sz w:val="24"/>
          <w:szCs w:val="24"/>
        </w:rPr>
      </w:pPr>
      <w:r w:rsidRPr="00F205CC">
        <w:rPr>
          <w:rFonts w:ascii="Times New Roman" w:hAnsi="Times New Roman" w:cs="Times New Roman"/>
          <w:sz w:val="24"/>
          <w:szCs w:val="24"/>
          <w:highlight w:val="white"/>
        </w:rPr>
        <w:t>Office: C596</w:t>
      </w:r>
      <w:r w:rsidR="00EF00F4">
        <w:rPr>
          <w:rFonts w:ascii="Times New Roman" w:hAnsi="Times New Roman" w:cs="Times New Roman"/>
          <w:sz w:val="24"/>
          <w:szCs w:val="24"/>
        </w:rPr>
        <w:t>A</w:t>
      </w:r>
    </w:p>
    <w:p w14:paraId="17266E35" w14:textId="270B238C" w:rsidR="00005DCD" w:rsidRPr="00F205CC" w:rsidRDefault="00005DCD" w:rsidP="00CC7608">
      <w:pPr>
        <w:pStyle w:val="ListParagraph"/>
        <w:numPr>
          <w:ilvl w:val="0"/>
          <w:numId w:val="9"/>
        </w:numPr>
        <w:rPr>
          <w:rFonts w:ascii="Times New Roman" w:hAnsi="Times New Roman" w:cs="Times New Roman"/>
          <w:sz w:val="24"/>
          <w:szCs w:val="24"/>
        </w:rPr>
      </w:pPr>
      <w:r w:rsidRPr="00F205CC">
        <w:rPr>
          <w:rFonts w:ascii="Times New Roman" w:hAnsi="Times New Roman" w:cs="Times New Roman"/>
          <w:sz w:val="24"/>
          <w:szCs w:val="24"/>
        </w:rPr>
        <w:t>(</w:t>
      </w:r>
      <w:r w:rsidR="00EF00F4">
        <w:rPr>
          <w:rFonts w:ascii="Times New Roman" w:hAnsi="Times New Roman" w:cs="Times New Roman"/>
          <w:sz w:val="24"/>
          <w:szCs w:val="24"/>
        </w:rPr>
        <w:t>929</w:t>
      </w:r>
      <w:r w:rsidRPr="00F205CC">
        <w:rPr>
          <w:rFonts w:ascii="Times New Roman" w:hAnsi="Times New Roman" w:cs="Times New Roman"/>
          <w:sz w:val="24"/>
          <w:szCs w:val="24"/>
        </w:rPr>
        <w:t xml:space="preserve">) </w:t>
      </w:r>
      <w:r w:rsidR="00EF00F4">
        <w:rPr>
          <w:rFonts w:ascii="Times New Roman" w:hAnsi="Times New Roman" w:cs="Times New Roman"/>
          <w:sz w:val="24"/>
          <w:szCs w:val="24"/>
        </w:rPr>
        <w:t>324</w:t>
      </w:r>
      <w:r w:rsidRPr="00F205CC">
        <w:rPr>
          <w:rFonts w:ascii="Times New Roman" w:hAnsi="Times New Roman" w:cs="Times New Roman"/>
          <w:sz w:val="24"/>
          <w:szCs w:val="24"/>
        </w:rPr>
        <w:t>-</w:t>
      </w:r>
      <w:r w:rsidR="00EF00F4">
        <w:rPr>
          <w:rFonts w:ascii="Times New Roman" w:hAnsi="Times New Roman" w:cs="Times New Roman"/>
          <w:sz w:val="24"/>
          <w:szCs w:val="24"/>
        </w:rPr>
        <w:t>0333</w:t>
      </w:r>
    </w:p>
    <w:p w14:paraId="40F5E817" w14:textId="0818E040" w:rsidR="00005DCD" w:rsidRPr="00F205CC" w:rsidRDefault="00005DCD" w:rsidP="00C17D94"/>
    <w:p w14:paraId="4A032FA6" w14:textId="48584F34" w:rsidR="00005DCD" w:rsidRPr="00F205CC" w:rsidRDefault="00EA3401" w:rsidP="00005DCD">
      <w:pPr>
        <w:pStyle w:val="Heading2"/>
        <w:tabs>
          <w:tab w:val="left" w:pos="4535"/>
        </w:tabs>
        <w:rPr>
          <w:rFonts w:ascii="Times New Roman" w:hAnsi="Times New Roman" w:cs="Times New Roman"/>
          <w:sz w:val="24"/>
          <w:szCs w:val="24"/>
        </w:rPr>
      </w:pPr>
      <w:bookmarkStart w:id="10" w:name="_Toc44741086"/>
      <w:r w:rsidRPr="00F205CC">
        <w:rPr>
          <w:rFonts w:ascii="Times New Roman" w:hAnsi="Times New Roman" w:cs="Times New Roman"/>
          <w:sz w:val="24"/>
          <w:szCs w:val="24"/>
          <w:highlight w:val="white"/>
        </w:rPr>
        <w:t>Carlos E. González Counseling Center</w:t>
      </w:r>
      <w:bookmarkEnd w:id="10"/>
    </w:p>
    <w:p w14:paraId="74203E7A" w14:textId="67DDA972" w:rsidR="00005DCD" w:rsidRPr="00F205CC" w:rsidRDefault="00C17D94" w:rsidP="00627ABB">
      <w:pPr>
        <w:rPr>
          <w:highlight w:val="white"/>
        </w:rPr>
      </w:pPr>
      <w:r w:rsidRPr="00F205CC">
        <w:rPr>
          <w:highlight w:val="white"/>
        </w:rPr>
        <w:t>P</w:t>
      </w:r>
      <w:r w:rsidR="00EA3401" w:rsidRPr="00F205CC">
        <w:rPr>
          <w:highlight w:val="white"/>
        </w:rPr>
        <w:t>ersonal issues may impact academic performance</w:t>
      </w:r>
      <w:r w:rsidRPr="00F205CC">
        <w:rPr>
          <w:highlight w:val="white"/>
        </w:rPr>
        <w:t xml:space="preserve">. </w:t>
      </w:r>
      <w:r w:rsidR="009B01A0" w:rsidRPr="00F205CC">
        <w:rPr>
          <w:highlight w:val="white"/>
        </w:rPr>
        <w:t>The Counseling Center</w:t>
      </w:r>
      <w:r w:rsidRPr="00F205CC">
        <w:rPr>
          <w:highlight w:val="white"/>
        </w:rPr>
        <w:t xml:space="preserve"> </w:t>
      </w:r>
      <w:r w:rsidR="00EA3401" w:rsidRPr="00F205CC">
        <w:rPr>
          <w:highlight w:val="white"/>
        </w:rPr>
        <w:t>provides on-going personal and academic counseling on an individual and group basis. Counseling is provided in a private and supportive environment in which students may focus on academic and career issues, family problems, personal development concerns and other matters of importance to them.</w:t>
      </w:r>
    </w:p>
    <w:p w14:paraId="47AC89F8" w14:textId="3C9CCF8D" w:rsidR="00005DCD" w:rsidRPr="00F205CC" w:rsidRDefault="00327EEF" w:rsidP="00CC7608">
      <w:pPr>
        <w:pStyle w:val="ListParagraph"/>
        <w:numPr>
          <w:ilvl w:val="0"/>
          <w:numId w:val="10"/>
        </w:numPr>
        <w:rPr>
          <w:rFonts w:ascii="Times New Roman" w:hAnsi="Times New Roman" w:cs="Times New Roman"/>
          <w:sz w:val="24"/>
          <w:szCs w:val="24"/>
        </w:rPr>
      </w:pPr>
      <w:hyperlink r:id="rId21" w:history="1">
        <w:r w:rsidR="00005DCD" w:rsidRPr="00F205CC">
          <w:rPr>
            <w:rStyle w:val="Hyperlink"/>
            <w:rFonts w:ascii="Times New Roman" w:hAnsi="Times New Roman" w:cs="Times New Roman"/>
            <w:sz w:val="24"/>
            <w:szCs w:val="24"/>
          </w:rPr>
          <w:t>Counseling Center Website</w:t>
        </w:r>
      </w:hyperlink>
    </w:p>
    <w:p w14:paraId="7AC7B394" w14:textId="371BFC58" w:rsidR="00005DCD" w:rsidRPr="00F205CC" w:rsidRDefault="00005DCD" w:rsidP="00CC7608">
      <w:pPr>
        <w:pStyle w:val="ListParagraph"/>
        <w:numPr>
          <w:ilvl w:val="0"/>
          <w:numId w:val="10"/>
        </w:numPr>
        <w:rPr>
          <w:rFonts w:ascii="Times New Roman" w:hAnsi="Times New Roman" w:cs="Times New Roman"/>
          <w:sz w:val="24"/>
          <w:szCs w:val="24"/>
        </w:rPr>
      </w:pPr>
      <w:r w:rsidRPr="00F205CC">
        <w:rPr>
          <w:rFonts w:ascii="Times New Roman" w:hAnsi="Times New Roman" w:cs="Times New Roman"/>
          <w:sz w:val="24"/>
          <w:szCs w:val="24"/>
          <w:highlight w:val="white"/>
        </w:rPr>
        <w:t>Office: C330</w:t>
      </w:r>
    </w:p>
    <w:p w14:paraId="298EF3C4" w14:textId="3CDF83F7" w:rsidR="00005DCD" w:rsidRPr="00F205CC" w:rsidRDefault="00005DCD" w:rsidP="00CC7608">
      <w:pPr>
        <w:pStyle w:val="ListParagraph"/>
        <w:numPr>
          <w:ilvl w:val="0"/>
          <w:numId w:val="10"/>
        </w:numPr>
        <w:rPr>
          <w:rFonts w:ascii="Times New Roman" w:hAnsi="Times New Roman" w:cs="Times New Roman"/>
          <w:sz w:val="24"/>
          <w:szCs w:val="24"/>
          <w:highlight w:val="white"/>
        </w:rPr>
      </w:pPr>
      <w:r w:rsidRPr="00F205CC">
        <w:rPr>
          <w:rFonts w:ascii="Times New Roman" w:hAnsi="Times New Roman" w:cs="Times New Roman"/>
          <w:sz w:val="24"/>
          <w:szCs w:val="24"/>
          <w:highlight w:val="white"/>
        </w:rPr>
        <w:t>(</w:t>
      </w:r>
      <w:r w:rsidR="00EA3401" w:rsidRPr="00F205CC">
        <w:rPr>
          <w:rFonts w:ascii="Times New Roman" w:hAnsi="Times New Roman" w:cs="Times New Roman"/>
          <w:sz w:val="24"/>
          <w:szCs w:val="24"/>
          <w:highlight w:val="white"/>
        </w:rPr>
        <w:t>718</w:t>
      </w:r>
      <w:r w:rsidRPr="00F205CC">
        <w:rPr>
          <w:rFonts w:ascii="Times New Roman" w:hAnsi="Times New Roman" w:cs="Times New Roman"/>
          <w:sz w:val="24"/>
          <w:szCs w:val="24"/>
          <w:highlight w:val="white"/>
        </w:rPr>
        <w:t xml:space="preserve">) </w:t>
      </w:r>
      <w:r w:rsidR="00EA3401" w:rsidRPr="00F205CC">
        <w:rPr>
          <w:rFonts w:ascii="Times New Roman" w:hAnsi="Times New Roman" w:cs="Times New Roman"/>
          <w:sz w:val="24"/>
          <w:szCs w:val="24"/>
          <w:highlight w:val="white"/>
        </w:rPr>
        <w:t>518-4</w:t>
      </w:r>
      <w:r w:rsidR="00EF00F4">
        <w:rPr>
          <w:rFonts w:ascii="Times New Roman" w:hAnsi="Times New Roman" w:cs="Times New Roman"/>
          <w:sz w:val="24"/>
          <w:szCs w:val="24"/>
          <w:highlight w:val="white"/>
        </w:rPr>
        <w:t>461</w:t>
      </w:r>
    </w:p>
    <w:p w14:paraId="5530F46D" w14:textId="3CF9D3E3" w:rsidR="00005DCD" w:rsidRPr="00F205CC" w:rsidRDefault="00327EEF" w:rsidP="00CC7608">
      <w:pPr>
        <w:pStyle w:val="ListParagraph"/>
        <w:numPr>
          <w:ilvl w:val="0"/>
          <w:numId w:val="10"/>
        </w:numPr>
        <w:rPr>
          <w:rStyle w:val="Hyperlink"/>
          <w:rFonts w:ascii="Times New Roman" w:hAnsi="Times New Roman" w:cs="Times New Roman"/>
          <w:color w:val="auto"/>
          <w:sz w:val="24"/>
          <w:szCs w:val="24"/>
          <w:u w:val="none"/>
        </w:rPr>
      </w:pPr>
      <w:hyperlink r:id="rId22" w:history="1">
        <w:r w:rsidR="00005DCD" w:rsidRPr="00F205CC">
          <w:rPr>
            <w:rStyle w:val="Hyperlink"/>
            <w:rFonts w:ascii="Times New Roman" w:hAnsi="Times New Roman" w:cs="Times New Roman"/>
            <w:sz w:val="24"/>
            <w:szCs w:val="24"/>
            <w:highlight w:val="white"/>
          </w:rPr>
          <w:t>infocounseling@hostos.cuny.edu</w:t>
        </w:r>
      </w:hyperlink>
    </w:p>
    <w:p w14:paraId="1B2A34C7" w14:textId="77777777" w:rsidR="00F205CC" w:rsidRPr="00F205CC" w:rsidRDefault="00F205CC" w:rsidP="00712C58"/>
    <w:p w14:paraId="7D8B45D9" w14:textId="6900707E" w:rsidR="00712C58" w:rsidRPr="00F205CC" w:rsidRDefault="00712C58" w:rsidP="00712C58">
      <w:pPr>
        <w:pStyle w:val="Heading2"/>
        <w:tabs>
          <w:tab w:val="left" w:pos="4535"/>
        </w:tabs>
        <w:rPr>
          <w:rFonts w:ascii="Times New Roman" w:hAnsi="Times New Roman" w:cs="Times New Roman"/>
          <w:sz w:val="24"/>
          <w:szCs w:val="24"/>
        </w:rPr>
      </w:pPr>
      <w:r w:rsidRPr="00F205CC">
        <w:rPr>
          <w:rFonts w:ascii="Times New Roman" w:hAnsi="Times New Roman" w:cs="Times New Roman"/>
          <w:sz w:val="24"/>
          <w:szCs w:val="24"/>
        </w:rPr>
        <w:t>Hostos One Stop Center</w:t>
      </w:r>
    </w:p>
    <w:p w14:paraId="64650F8A" w14:textId="1501B842" w:rsidR="00712C58" w:rsidRPr="00F205CC" w:rsidRDefault="00712C58" w:rsidP="00712C58">
      <w:pPr>
        <w:pStyle w:val="NormalWeb"/>
        <w:shd w:val="clear" w:color="auto" w:fill="FFFFFF"/>
        <w:spacing w:before="0" w:beforeAutospacing="0" w:after="225" w:afterAutospacing="0"/>
        <w:rPr>
          <w:color w:val="444444"/>
        </w:rPr>
      </w:pPr>
      <w:r w:rsidRPr="00F205CC">
        <w:rPr>
          <w:color w:val="444444"/>
        </w:rPr>
        <w:t>One Stop offers supportive services to ensure that you have a successful college experience and are able to complete your degree.</w:t>
      </w:r>
    </w:p>
    <w:p w14:paraId="1412070A" w14:textId="77777777" w:rsidR="00712C58" w:rsidRPr="00F205CC" w:rsidRDefault="00712C58" w:rsidP="00712C58">
      <w:pPr>
        <w:pStyle w:val="NormalWeb"/>
        <w:shd w:val="clear" w:color="auto" w:fill="FFFFFF"/>
        <w:spacing w:before="0" w:beforeAutospacing="0" w:after="225" w:afterAutospacing="0"/>
        <w:rPr>
          <w:color w:val="444444"/>
        </w:rPr>
      </w:pPr>
      <w:r w:rsidRPr="00F205CC">
        <w:rPr>
          <w:color w:val="444444"/>
        </w:rPr>
        <w:t>Our One Stop Center provides FREE referrals to services that can help address the needs of Hostos students so that they can remain in school and succeed academically.</w:t>
      </w:r>
    </w:p>
    <w:p w14:paraId="12A4BF4F" w14:textId="7ADE5D2F" w:rsidR="00712C58" w:rsidRPr="00F205CC" w:rsidRDefault="009B01A0" w:rsidP="00712C58">
      <w:pPr>
        <w:pStyle w:val="NormalWeb"/>
        <w:shd w:val="clear" w:color="auto" w:fill="FFFFFF"/>
        <w:spacing w:before="0" w:beforeAutospacing="0" w:after="225" w:afterAutospacing="0"/>
        <w:rPr>
          <w:color w:val="444444"/>
        </w:rPr>
      </w:pPr>
      <w:r w:rsidRPr="00F205CC">
        <w:rPr>
          <w:color w:val="444444"/>
        </w:rPr>
        <w:t>Located in the</w:t>
      </w:r>
      <w:r w:rsidR="00712C58" w:rsidRPr="00F205CC">
        <w:rPr>
          <w:color w:val="444444"/>
        </w:rPr>
        <w:t> </w:t>
      </w:r>
      <w:r w:rsidR="00712C58" w:rsidRPr="00F205CC">
        <w:rPr>
          <w:rStyle w:val="Strong"/>
          <w:rFonts w:eastAsiaTheme="majorEastAsia"/>
          <w:color w:val="444444"/>
        </w:rPr>
        <w:t>Savoy Building (1</w:t>
      </w:r>
      <w:r w:rsidR="00712C58" w:rsidRPr="00F205CC">
        <w:rPr>
          <w:rStyle w:val="Strong"/>
          <w:rFonts w:eastAsiaTheme="majorEastAsia"/>
          <w:color w:val="444444"/>
          <w:vertAlign w:val="superscript"/>
        </w:rPr>
        <w:t>st</w:t>
      </w:r>
      <w:r w:rsidR="00712C58" w:rsidRPr="00F205CC">
        <w:rPr>
          <w:rStyle w:val="Strong"/>
          <w:rFonts w:eastAsiaTheme="majorEastAsia"/>
          <w:color w:val="444444"/>
        </w:rPr>
        <w:t> floor intake),</w:t>
      </w:r>
      <w:r w:rsidR="00712C58" w:rsidRPr="00F205CC">
        <w:rPr>
          <w:color w:val="444444"/>
        </w:rPr>
        <w:t> </w:t>
      </w:r>
      <w:r w:rsidRPr="00F205CC">
        <w:rPr>
          <w:color w:val="444444"/>
        </w:rPr>
        <w:t xml:space="preserve">and organized by </w:t>
      </w:r>
      <w:r w:rsidR="00712C58" w:rsidRPr="00F205CC">
        <w:rPr>
          <w:rStyle w:val="Strong"/>
          <w:rFonts w:eastAsiaTheme="majorEastAsia"/>
          <w:color w:val="444444"/>
        </w:rPr>
        <w:t>Madeline Cruz</w:t>
      </w:r>
      <w:r w:rsidRPr="00F205CC">
        <w:rPr>
          <w:rStyle w:val="Strong"/>
          <w:rFonts w:eastAsiaTheme="majorEastAsia"/>
          <w:color w:val="444444"/>
        </w:rPr>
        <w:t xml:space="preserve">, </w:t>
      </w:r>
      <w:r w:rsidRPr="00F205CC">
        <w:rPr>
          <w:rStyle w:val="Strong"/>
          <w:rFonts w:eastAsiaTheme="majorEastAsia"/>
          <w:b w:val="0"/>
          <w:bCs w:val="0"/>
          <w:color w:val="444444"/>
        </w:rPr>
        <w:t>the Center offers the following f</w:t>
      </w:r>
      <w:r w:rsidR="00712C58" w:rsidRPr="00F205CC">
        <w:rPr>
          <w:color w:val="444444"/>
        </w:rPr>
        <w:t>ree benefits screenings: food stamps, Medicaid, housing, public assistance, social security, disability SSI, school lunch, transportation, mental health care, domestic violence services, foster-care placement, food vouchers, debt solution, credit report, financial planning, maintaining small business, free tax preparation, legal advice and much more.</w:t>
      </w:r>
      <w:r w:rsidR="00712C58" w:rsidRPr="00F205CC">
        <w:rPr>
          <w:color w:val="444444"/>
        </w:rPr>
        <w:br/>
      </w:r>
      <w:r w:rsidR="00712C58" w:rsidRPr="00F205CC">
        <w:rPr>
          <w:color w:val="444444"/>
        </w:rPr>
        <w:br/>
        <w:t>Walk-ins are accepted. Appointments can be scheduled by calling our </w:t>
      </w:r>
      <w:r w:rsidR="00712C58" w:rsidRPr="00F205CC">
        <w:rPr>
          <w:rStyle w:val="Strong"/>
          <w:rFonts w:eastAsiaTheme="majorEastAsia"/>
          <w:color w:val="444444"/>
        </w:rPr>
        <w:t xml:space="preserve">One Stop Center at (718) </w:t>
      </w:r>
      <w:r w:rsidR="00EF00F4">
        <w:rPr>
          <w:rStyle w:val="Strong"/>
          <w:rFonts w:eastAsiaTheme="majorEastAsia"/>
          <w:color w:val="444444"/>
        </w:rPr>
        <w:t>518</w:t>
      </w:r>
      <w:r w:rsidR="00712C58" w:rsidRPr="00F205CC">
        <w:rPr>
          <w:rStyle w:val="Strong"/>
          <w:rFonts w:eastAsiaTheme="majorEastAsia"/>
          <w:color w:val="444444"/>
        </w:rPr>
        <w:t>-</w:t>
      </w:r>
      <w:r w:rsidR="00EF00F4">
        <w:rPr>
          <w:rStyle w:val="Strong"/>
          <w:rFonts w:eastAsiaTheme="majorEastAsia"/>
          <w:color w:val="444444"/>
        </w:rPr>
        <w:t>4141</w:t>
      </w:r>
      <w:r w:rsidR="00712C58" w:rsidRPr="00F205CC">
        <w:rPr>
          <w:rStyle w:val="Strong"/>
          <w:rFonts w:eastAsiaTheme="majorEastAsia"/>
          <w:color w:val="444444"/>
        </w:rPr>
        <w:t>.</w:t>
      </w:r>
    </w:p>
    <w:p w14:paraId="1D68B488" w14:textId="2A477AF9" w:rsidR="00712C58" w:rsidRPr="00F205CC" w:rsidRDefault="00327EEF" w:rsidP="00712C58">
      <w:pPr>
        <w:pStyle w:val="ListParagraph"/>
        <w:numPr>
          <w:ilvl w:val="0"/>
          <w:numId w:val="10"/>
        </w:numPr>
        <w:rPr>
          <w:rFonts w:ascii="Times New Roman" w:hAnsi="Times New Roman" w:cs="Times New Roman"/>
          <w:sz w:val="24"/>
          <w:szCs w:val="24"/>
        </w:rPr>
      </w:pPr>
      <w:hyperlink r:id="rId23" w:history="1">
        <w:r w:rsidR="009B01A0" w:rsidRPr="00F205CC">
          <w:rPr>
            <w:rStyle w:val="Hyperlink"/>
            <w:rFonts w:ascii="Times New Roman" w:hAnsi="Times New Roman" w:cs="Times New Roman"/>
            <w:sz w:val="24"/>
            <w:szCs w:val="24"/>
          </w:rPr>
          <w:t>One Stop Center</w:t>
        </w:r>
      </w:hyperlink>
    </w:p>
    <w:p w14:paraId="54E2834C" w14:textId="6FC85B1A" w:rsidR="00712C58" w:rsidRPr="00F205CC" w:rsidRDefault="00712C58" w:rsidP="00712C58">
      <w:pPr>
        <w:pStyle w:val="ListParagraph"/>
        <w:numPr>
          <w:ilvl w:val="0"/>
          <w:numId w:val="10"/>
        </w:numPr>
        <w:rPr>
          <w:rFonts w:ascii="Times New Roman" w:hAnsi="Times New Roman" w:cs="Times New Roman"/>
          <w:sz w:val="24"/>
          <w:szCs w:val="24"/>
        </w:rPr>
      </w:pPr>
      <w:r w:rsidRPr="00F205CC">
        <w:rPr>
          <w:rFonts w:ascii="Times New Roman" w:hAnsi="Times New Roman" w:cs="Times New Roman"/>
          <w:sz w:val="24"/>
          <w:szCs w:val="24"/>
        </w:rPr>
        <w:t>Savoy 1</w:t>
      </w:r>
      <w:r w:rsidRPr="00F205CC">
        <w:rPr>
          <w:rFonts w:ascii="Times New Roman" w:hAnsi="Times New Roman" w:cs="Times New Roman"/>
          <w:sz w:val="24"/>
          <w:szCs w:val="24"/>
          <w:vertAlign w:val="superscript"/>
        </w:rPr>
        <w:t>st</w:t>
      </w:r>
      <w:r w:rsidRPr="00F205CC">
        <w:rPr>
          <w:rFonts w:ascii="Times New Roman" w:hAnsi="Times New Roman" w:cs="Times New Roman"/>
          <w:sz w:val="24"/>
          <w:szCs w:val="24"/>
        </w:rPr>
        <w:t xml:space="preserve"> Floor</w:t>
      </w:r>
    </w:p>
    <w:p w14:paraId="10D3D5CD" w14:textId="14E583BB" w:rsidR="00712C58" w:rsidRPr="00F205CC" w:rsidRDefault="00712C58" w:rsidP="00712C58">
      <w:pPr>
        <w:pStyle w:val="ListParagraph"/>
        <w:numPr>
          <w:ilvl w:val="0"/>
          <w:numId w:val="10"/>
        </w:numPr>
        <w:rPr>
          <w:rFonts w:ascii="Times New Roman" w:hAnsi="Times New Roman" w:cs="Times New Roman"/>
          <w:sz w:val="24"/>
          <w:szCs w:val="24"/>
          <w:highlight w:val="white"/>
        </w:rPr>
      </w:pPr>
      <w:r w:rsidRPr="00F205CC">
        <w:rPr>
          <w:rFonts w:ascii="Times New Roman" w:hAnsi="Times New Roman" w:cs="Times New Roman"/>
          <w:sz w:val="24"/>
          <w:szCs w:val="24"/>
          <w:highlight w:val="white"/>
        </w:rPr>
        <w:t xml:space="preserve">(718) </w:t>
      </w:r>
      <w:r w:rsidR="00EF00F4">
        <w:rPr>
          <w:rFonts w:ascii="Times New Roman" w:hAnsi="Times New Roman" w:cs="Times New Roman"/>
          <w:sz w:val="24"/>
          <w:szCs w:val="24"/>
          <w:highlight w:val="white"/>
        </w:rPr>
        <w:t>518-4141</w:t>
      </w:r>
    </w:p>
    <w:p w14:paraId="29BDCF1F" w14:textId="49C5D265" w:rsidR="00712C58" w:rsidRPr="00F205CC" w:rsidRDefault="009B01A0" w:rsidP="00712C58">
      <w:pPr>
        <w:pStyle w:val="ListParagraph"/>
        <w:numPr>
          <w:ilvl w:val="0"/>
          <w:numId w:val="10"/>
        </w:numPr>
        <w:rPr>
          <w:rFonts w:ascii="Times New Roman" w:hAnsi="Times New Roman" w:cs="Times New Roman"/>
          <w:sz w:val="24"/>
          <w:szCs w:val="24"/>
        </w:rPr>
      </w:pPr>
      <w:r w:rsidRPr="00F205CC">
        <w:rPr>
          <w:rFonts w:ascii="Times New Roman" w:hAnsi="Times New Roman" w:cs="Times New Roman"/>
          <w:sz w:val="24"/>
          <w:szCs w:val="24"/>
          <w:highlight w:val="white"/>
        </w:rPr>
        <w:t xml:space="preserve">Madeline Cruz, </w:t>
      </w:r>
      <w:hyperlink r:id="rId24" w:history="1">
        <w:r w:rsidRPr="00F205CC">
          <w:rPr>
            <w:rStyle w:val="Hyperlink"/>
            <w:rFonts w:ascii="Times New Roman" w:hAnsi="Times New Roman" w:cs="Times New Roman"/>
            <w:sz w:val="24"/>
            <w:szCs w:val="24"/>
            <w:highlight w:val="white"/>
          </w:rPr>
          <w:t>mcruz@hostos.cuny.edu</w:t>
        </w:r>
      </w:hyperlink>
    </w:p>
    <w:p w14:paraId="69128F85" w14:textId="77777777" w:rsidR="00F56D8D" w:rsidRPr="00F205CC" w:rsidRDefault="00F56D8D" w:rsidP="00627ABB"/>
    <w:p w14:paraId="50151983" w14:textId="45ECBF77" w:rsidR="00C17D94" w:rsidRPr="00F205CC" w:rsidRDefault="00C17D94" w:rsidP="00C17D94">
      <w:pPr>
        <w:pStyle w:val="Heading2"/>
        <w:rPr>
          <w:rFonts w:ascii="Times New Roman" w:hAnsi="Times New Roman" w:cs="Times New Roman"/>
          <w:sz w:val="24"/>
          <w:szCs w:val="24"/>
          <w:highlight w:val="white"/>
        </w:rPr>
      </w:pPr>
      <w:r w:rsidRPr="00F205CC">
        <w:rPr>
          <w:rFonts w:ascii="Times New Roman" w:hAnsi="Times New Roman" w:cs="Times New Roman"/>
          <w:sz w:val="24"/>
          <w:szCs w:val="24"/>
          <w:highlight w:val="white"/>
        </w:rPr>
        <w:t>Accessibility Resource Center</w:t>
      </w:r>
    </w:p>
    <w:p w14:paraId="3EAB3898" w14:textId="1B4A09C3" w:rsidR="00005DCD" w:rsidRPr="00F205CC" w:rsidRDefault="00C17D94" w:rsidP="00C17D94">
      <w:r w:rsidRPr="00F205CC">
        <w:rPr>
          <w:highlight w:val="white"/>
        </w:rPr>
        <w:t xml:space="preserve">The </w:t>
      </w:r>
      <w:hyperlink r:id="rId25" w:history="1">
        <w:r w:rsidRPr="00F205CC">
          <w:rPr>
            <w:rStyle w:val="Hyperlink"/>
            <w:highlight w:val="white"/>
          </w:rPr>
          <w:t>Accessibility Resource Center</w:t>
        </w:r>
      </w:hyperlink>
      <w:r w:rsidRPr="00F205CC">
        <w:t xml:space="preserve"> provides essential support for students who have documented disabilities. Students using ARC graduate at higher rates, have higher GPAs than the average Hostos student, and get help with job placement</w:t>
      </w:r>
      <w:r w:rsidR="00005DCD" w:rsidRPr="00F205CC">
        <w:t>. Their website reminds us that “Prior documentation such as an Individualized Education Program (IEP) or a history of receiving accommodations from a former school may also be considered when registering for services. If you cannot provide documentation for your disability you are not necessarily excluded from ARC services.”</w:t>
      </w:r>
      <w:r w:rsidRPr="00F205CC">
        <w:t xml:space="preserve"> </w:t>
      </w:r>
    </w:p>
    <w:p w14:paraId="148680C2" w14:textId="1CEB502A" w:rsidR="00C17D94" w:rsidRPr="00F205CC" w:rsidRDefault="00327EEF" w:rsidP="00CC7608">
      <w:pPr>
        <w:pStyle w:val="ListParagraph"/>
        <w:numPr>
          <w:ilvl w:val="0"/>
          <w:numId w:val="11"/>
        </w:numPr>
        <w:rPr>
          <w:rFonts w:ascii="Times New Roman" w:hAnsi="Times New Roman" w:cs="Times New Roman"/>
          <w:sz w:val="24"/>
          <w:szCs w:val="24"/>
        </w:rPr>
      </w:pPr>
      <w:hyperlink r:id="rId26" w:history="1">
        <w:r w:rsidR="00005DCD" w:rsidRPr="00F205CC">
          <w:rPr>
            <w:rStyle w:val="Hyperlink"/>
            <w:rFonts w:ascii="Times New Roman" w:hAnsi="Times New Roman" w:cs="Times New Roman"/>
            <w:sz w:val="24"/>
            <w:szCs w:val="24"/>
          </w:rPr>
          <w:t>ARC Website</w:t>
        </w:r>
      </w:hyperlink>
    </w:p>
    <w:p w14:paraId="0706510C" w14:textId="4CE25C72" w:rsidR="00C17D94" w:rsidRPr="00F205CC" w:rsidRDefault="00272D32" w:rsidP="00CC7608">
      <w:pPr>
        <w:pStyle w:val="ListParagraph"/>
        <w:numPr>
          <w:ilvl w:val="0"/>
          <w:numId w:val="11"/>
        </w:numPr>
        <w:rPr>
          <w:rFonts w:ascii="Times New Roman" w:hAnsi="Times New Roman" w:cs="Times New Roman"/>
          <w:sz w:val="24"/>
          <w:szCs w:val="24"/>
        </w:rPr>
      </w:pPr>
      <w:r w:rsidRPr="00F205CC">
        <w:rPr>
          <w:rFonts w:ascii="Times New Roman" w:hAnsi="Times New Roman" w:cs="Times New Roman"/>
          <w:sz w:val="24"/>
          <w:szCs w:val="24"/>
          <w:highlight w:val="white"/>
        </w:rPr>
        <w:t xml:space="preserve">Office: </w:t>
      </w:r>
      <w:r w:rsidR="00C17D94" w:rsidRPr="00F205CC">
        <w:rPr>
          <w:rFonts w:ascii="Times New Roman" w:hAnsi="Times New Roman" w:cs="Times New Roman"/>
          <w:sz w:val="24"/>
          <w:szCs w:val="24"/>
          <w:highlight w:val="white"/>
        </w:rPr>
        <w:t>D101</w:t>
      </w:r>
      <w:r w:rsidR="00EF00F4">
        <w:rPr>
          <w:rFonts w:ascii="Times New Roman" w:hAnsi="Times New Roman" w:cs="Times New Roman"/>
          <w:sz w:val="24"/>
          <w:szCs w:val="24"/>
        </w:rPr>
        <w:t>L</w:t>
      </w:r>
    </w:p>
    <w:p w14:paraId="3127D545" w14:textId="237A5356" w:rsidR="00C17D94" w:rsidRPr="00F205CC" w:rsidRDefault="00C17D94" w:rsidP="00CC7608">
      <w:pPr>
        <w:pStyle w:val="ListParagraph"/>
        <w:numPr>
          <w:ilvl w:val="0"/>
          <w:numId w:val="11"/>
        </w:numPr>
        <w:rPr>
          <w:rFonts w:ascii="Times New Roman" w:hAnsi="Times New Roman" w:cs="Times New Roman"/>
          <w:sz w:val="24"/>
          <w:szCs w:val="24"/>
        </w:rPr>
      </w:pPr>
      <w:r w:rsidRPr="00F205CC">
        <w:rPr>
          <w:rFonts w:ascii="Times New Roman" w:hAnsi="Times New Roman" w:cs="Times New Roman"/>
          <w:sz w:val="24"/>
          <w:szCs w:val="24"/>
          <w:highlight w:val="white"/>
        </w:rPr>
        <w:t>(718) 518-4454 (Voice/TTY)</w:t>
      </w:r>
    </w:p>
    <w:p w14:paraId="62AEC74B" w14:textId="5867BFCA" w:rsidR="007B44F8" w:rsidRPr="00F205CC" w:rsidRDefault="00327EEF" w:rsidP="00CC7608">
      <w:pPr>
        <w:pStyle w:val="ListParagraph"/>
        <w:numPr>
          <w:ilvl w:val="0"/>
          <w:numId w:val="11"/>
        </w:numPr>
        <w:rPr>
          <w:rFonts w:ascii="Times New Roman" w:hAnsi="Times New Roman" w:cs="Times New Roman"/>
          <w:sz w:val="24"/>
          <w:szCs w:val="24"/>
        </w:rPr>
      </w:pPr>
      <w:hyperlink r:id="rId27" w:history="1">
        <w:r w:rsidR="007B44F8" w:rsidRPr="00F205CC">
          <w:rPr>
            <w:rStyle w:val="Hyperlink"/>
            <w:rFonts w:ascii="Times New Roman" w:hAnsi="Times New Roman" w:cs="Times New Roman"/>
            <w:sz w:val="24"/>
            <w:szCs w:val="24"/>
          </w:rPr>
          <w:t>arc@hostos.cuny.edu</w:t>
        </w:r>
      </w:hyperlink>
      <w:r w:rsidR="007B44F8" w:rsidRPr="00F205CC">
        <w:rPr>
          <w:rFonts w:ascii="Times New Roman" w:hAnsi="Times New Roman" w:cs="Times New Roman"/>
          <w:sz w:val="24"/>
          <w:szCs w:val="24"/>
        </w:rPr>
        <w:t xml:space="preserve"> </w:t>
      </w:r>
    </w:p>
    <w:p w14:paraId="76620634" w14:textId="08800364" w:rsidR="00B7159F" w:rsidRPr="00F205CC" w:rsidRDefault="00B7159F" w:rsidP="00B7159F">
      <w:pPr>
        <w:rPr>
          <w:color w:val="FF0000"/>
        </w:rPr>
      </w:pPr>
    </w:p>
    <w:p w14:paraId="6101B063" w14:textId="77777777" w:rsidR="00EA3401" w:rsidRPr="00F205CC" w:rsidRDefault="00EA3401" w:rsidP="00F205CC">
      <w:pPr>
        <w:pStyle w:val="Heading1"/>
      </w:pPr>
      <w:bookmarkStart w:id="11" w:name="_Toc44741087"/>
      <w:r w:rsidRPr="00F205CC">
        <w:t>Schedule of Classes</w:t>
      </w:r>
      <w:bookmarkEnd w:id="11"/>
    </w:p>
    <w:p w14:paraId="739A0F36" w14:textId="0136EFAA" w:rsidR="00613645" w:rsidRPr="00F205CC" w:rsidRDefault="006706BC" w:rsidP="00B7159F">
      <w:pPr>
        <w:rPr>
          <w:highlight w:val="yellow"/>
        </w:rPr>
      </w:pPr>
      <w:r w:rsidRPr="00F205CC">
        <w:rPr>
          <w:highlight w:val="yellow"/>
        </w:rPr>
        <w:t>I</w:t>
      </w:r>
      <w:r w:rsidR="00B7159F" w:rsidRPr="00F205CC">
        <w:rPr>
          <w:highlight w:val="yellow"/>
        </w:rPr>
        <w:t xml:space="preserve">nclude either a weekly or daily schedule in your syllabus. </w:t>
      </w:r>
      <w:r w:rsidR="00E671A8">
        <w:rPr>
          <w:highlight w:val="yellow"/>
        </w:rPr>
        <w:t>(</w:t>
      </w:r>
      <w:hyperlink r:id="rId28" w:history="1">
        <w:r w:rsidR="009E1823" w:rsidRPr="009E1823">
          <w:rPr>
            <w:rStyle w:val="Hyperlink"/>
            <w:highlight w:val="yellow"/>
          </w:rPr>
          <w:t>This</w:t>
        </w:r>
        <w:r w:rsidR="00E671A8" w:rsidRPr="009E1823">
          <w:rPr>
            <w:rStyle w:val="Hyperlink"/>
            <w:highlight w:val="yellow"/>
          </w:rPr>
          <w:t xml:space="preserve"> convenient syllabus-date website here can help with organizing the </w:t>
        </w:r>
        <w:r w:rsidR="009E1823" w:rsidRPr="009E1823">
          <w:rPr>
            <w:rStyle w:val="Hyperlink"/>
            <w:highlight w:val="yellow"/>
          </w:rPr>
          <w:t>schedule in advance</w:t>
        </w:r>
      </w:hyperlink>
      <w:r w:rsidR="009E1823">
        <w:rPr>
          <w:highlight w:val="yellow"/>
        </w:rPr>
        <w:t xml:space="preserve">.) </w:t>
      </w:r>
      <w:r w:rsidR="00B7159F" w:rsidRPr="00F205CC">
        <w:rPr>
          <w:highlight w:val="yellow"/>
        </w:rPr>
        <w:t xml:space="preserve">Assigned reading and writing assignment </w:t>
      </w:r>
      <w:r w:rsidR="00B7159F" w:rsidRPr="00D12541">
        <w:rPr>
          <w:b/>
          <w:bCs/>
          <w:highlight w:val="yellow"/>
        </w:rPr>
        <w:t>deadlines</w:t>
      </w:r>
      <w:r w:rsidR="00C62D84" w:rsidRPr="00D12541">
        <w:rPr>
          <w:b/>
          <w:bCs/>
          <w:highlight w:val="yellow"/>
        </w:rPr>
        <w:t>,</w:t>
      </w:r>
      <w:r w:rsidR="00C62D84" w:rsidRPr="00D12541">
        <w:rPr>
          <w:highlight w:val="yellow"/>
        </w:rPr>
        <w:t xml:space="preserve"> </w:t>
      </w:r>
      <w:r w:rsidR="00C62D84" w:rsidRPr="00D12541">
        <w:rPr>
          <w:b/>
          <w:bCs/>
          <w:highlight w:val="yellow"/>
        </w:rPr>
        <w:t>especially for the major essays and drafts</w:t>
      </w:r>
      <w:r w:rsidR="00C62D84">
        <w:rPr>
          <w:i/>
          <w:iCs/>
          <w:highlight w:val="yellow"/>
        </w:rPr>
        <w:t>,</w:t>
      </w:r>
      <w:r w:rsidR="00B7159F" w:rsidRPr="00F205CC">
        <w:rPr>
          <w:highlight w:val="yellow"/>
        </w:rPr>
        <w:t xml:space="preserve"> should be specified</w:t>
      </w:r>
      <w:r w:rsidR="00F56D8D" w:rsidRPr="00F205CC">
        <w:rPr>
          <w:highlight w:val="yellow"/>
        </w:rPr>
        <w:t xml:space="preserve">. </w:t>
      </w:r>
      <w:r w:rsidR="00E671A8">
        <w:rPr>
          <w:highlight w:val="yellow"/>
        </w:rPr>
        <w:t>A prefabricated version of English 111 is available, along with a prefabricated Blackboard course site, for instructors who are interested. Please contact the course managers for access and further information.</w:t>
      </w:r>
    </w:p>
    <w:p w14:paraId="420C9148" w14:textId="77777777" w:rsidR="00613645" w:rsidRPr="00F205CC" w:rsidRDefault="00613645" w:rsidP="00B7159F">
      <w:pPr>
        <w:rPr>
          <w:highlight w:val="yellow"/>
        </w:rPr>
      </w:pPr>
    </w:p>
    <w:p w14:paraId="23148B9E" w14:textId="23A6921E" w:rsidR="003F6039" w:rsidRPr="00F205CC" w:rsidRDefault="003F6039" w:rsidP="00627ABB">
      <w:pPr>
        <w:rPr>
          <w:highlight w:val="yellow"/>
        </w:rPr>
      </w:pPr>
      <w:r w:rsidRPr="00F205CC">
        <w:rPr>
          <w:highlight w:val="yellow"/>
        </w:rPr>
        <w:lastRenderedPageBreak/>
        <w:t>I</w:t>
      </w:r>
      <w:r w:rsidR="009660DE" w:rsidRPr="00F205CC">
        <w:rPr>
          <w:highlight w:val="yellow"/>
        </w:rPr>
        <w:t>t is advisable to include a statement that reminds students that the syllabus is subject to change during the semester</w:t>
      </w:r>
      <w:r w:rsidR="00613645" w:rsidRPr="00F205CC">
        <w:rPr>
          <w:highlight w:val="yellow"/>
        </w:rPr>
        <w:t xml:space="preserve"> (sample given):</w:t>
      </w:r>
    </w:p>
    <w:p w14:paraId="18D8B7B5" w14:textId="486B25CA" w:rsidR="00EA3401" w:rsidRPr="00F205CC" w:rsidRDefault="009660DE" w:rsidP="00627ABB">
      <w:r w:rsidRPr="00F205CC">
        <w:t>T</w:t>
      </w:r>
      <w:r w:rsidR="00B7159F" w:rsidRPr="00F205CC">
        <w:t>his syllabus is a guide or working document for both instructor and student, but it may warrant review and revision by the instructor, according to the topics and issues that are raised in class</w:t>
      </w:r>
      <w:r w:rsidR="003F6039" w:rsidRPr="00F205CC">
        <w:t>.</w:t>
      </w:r>
    </w:p>
    <w:p w14:paraId="682BD680" w14:textId="232D771D" w:rsidR="00E671A8" w:rsidRDefault="00E671A8" w:rsidP="00627ABB">
      <w:pPr>
        <w:pStyle w:val="Heading2"/>
        <w:rPr>
          <w:rFonts w:ascii="Times New Roman" w:hAnsi="Times New Roman" w:cs="Times New Roman"/>
          <w:sz w:val="24"/>
          <w:szCs w:val="24"/>
        </w:rPr>
      </w:pPr>
      <w:bookmarkStart w:id="12" w:name="_Toc44741088"/>
    </w:p>
    <w:p w14:paraId="0A233B4F" w14:textId="073A71C9" w:rsidR="00EA3401" w:rsidRPr="00F205CC" w:rsidRDefault="00EA3401" w:rsidP="00627ABB">
      <w:pPr>
        <w:pStyle w:val="Heading2"/>
        <w:rPr>
          <w:rFonts w:ascii="Times New Roman" w:hAnsi="Times New Roman" w:cs="Times New Roman"/>
          <w:sz w:val="24"/>
          <w:szCs w:val="24"/>
        </w:rPr>
      </w:pPr>
      <w:r w:rsidRPr="00F205CC">
        <w:rPr>
          <w:rFonts w:ascii="Times New Roman" w:hAnsi="Times New Roman" w:cs="Times New Roman"/>
          <w:sz w:val="24"/>
          <w:szCs w:val="24"/>
        </w:rPr>
        <w:t>Week 1: Introduction</w:t>
      </w:r>
      <w:bookmarkEnd w:id="12"/>
    </w:p>
    <w:p w14:paraId="550D1754" w14:textId="53FD9BC9" w:rsidR="00EA3401" w:rsidRDefault="00E671A8" w:rsidP="00627ABB">
      <w:pPr>
        <w:rPr>
          <w:b/>
          <w:bCs/>
        </w:rPr>
      </w:pPr>
      <w:r>
        <w:rPr>
          <w:b/>
          <w:bCs/>
        </w:rPr>
        <w:t>Dates</w:t>
      </w:r>
    </w:p>
    <w:p w14:paraId="434E5918" w14:textId="77777777" w:rsidR="00E671A8" w:rsidRPr="00F205CC" w:rsidRDefault="00E671A8" w:rsidP="00627ABB"/>
    <w:p w14:paraId="5819E71D" w14:textId="1027FC54" w:rsidR="00EA3401" w:rsidRPr="00F205CC" w:rsidRDefault="00EA3401" w:rsidP="00627ABB">
      <w:pPr>
        <w:pStyle w:val="Heading2"/>
        <w:rPr>
          <w:rFonts w:ascii="Times New Roman" w:hAnsi="Times New Roman" w:cs="Times New Roman"/>
          <w:sz w:val="24"/>
          <w:szCs w:val="24"/>
        </w:rPr>
      </w:pPr>
      <w:bookmarkStart w:id="13" w:name="_Toc44741089"/>
      <w:r w:rsidRPr="00F205CC">
        <w:rPr>
          <w:rFonts w:ascii="Times New Roman" w:hAnsi="Times New Roman" w:cs="Times New Roman"/>
          <w:sz w:val="24"/>
          <w:szCs w:val="24"/>
        </w:rPr>
        <w:t xml:space="preserve">Week 2: </w:t>
      </w:r>
      <w:bookmarkEnd w:id="13"/>
      <w:r w:rsidR="00E671A8">
        <w:rPr>
          <w:rFonts w:ascii="Times New Roman" w:hAnsi="Times New Roman" w:cs="Times New Roman"/>
          <w:sz w:val="24"/>
          <w:szCs w:val="24"/>
        </w:rPr>
        <w:t>XXX</w:t>
      </w:r>
    </w:p>
    <w:p w14:paraId="0403925F" w14:textId="7E8F32D8" w:rsidR="00EA3401" w:rsidRPr="00F205CC" w:rsidRDefault="00E671A8" w:rsidP="00627ABB">
      <w:r>
        <w:rPr>
          <w:b/>
          <w:bCs/>
        </w:rPr>
        <w:t xml:space="preserve">Dates </w:t>
      </w:r>
    </w:p>
    <w:p w14:paraId="1812FC2A" w14:textId="77777777" w:rsidR="00EA3401" w:rsidRPr="00F205CC" w:rsidRDefault="00EA3401" w:rsidP="00627ABB"/>
    <w:p w14:paraId="4AB90D33" w14:textId="7FB99FC3" w:rsidR="00E671A8" w:rsidRPr="00F205CC" w:rsidRDefault="00E671A8" w:rsidP="00E671A8">
      <w:pPr>
        <w:pStyle w:val="Heading2"/>
        <w:rPr>
          <w:rFonts w:ascii="Times New Roman" w:hAnsi="Times New Roman" w:cs="Times New Roman"/>
          <w:sz w:val="24"/>
          <w:szCs w:val="24"/>
        </w:rPr>
      </w:pPr>
      <w:bookmarkStart w:id="14" w:name="_Toc44741090"/>
      <w:r w:rsidRPr="00F205CC">
        <w:rPr>
          <w:rFonts w:ascii="Times New Roman" w:hAnsi="Times New Roman" w:cs="Times New Roman"/>
          <w:sz w:val="24"/>
          <w:szCs w:val="24"/>
        </w:rPr>
        <w:t xml:space="preserve">Week </w:t>
      </w:r>
      <w:r>
        <w:rPr>
          <w:rFonts w:ascii="Times New Roman" w:hAnsi="Times New Roman" w:cs="Times New Roman"/>
          <w:sz w:val="24"/>
          <w:szCs w:val="24"/>
        </w:rPr>
        <w:t>3</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383C42C2" w14:textId="407EE12B" w:rsidR="00E671A8" w:rsidRDefault="00E671A8" w:rsidP="00E671A8">
      <w:pPr>
        <w:rPr>
          <w:b/>
          <w:bCs/>
        </w:rPr>
      </w:pPr>
      <w:r>
        <w:rPr>
          <w:b/>
          <w:bCs/>
        </w:rPr>
        <w:t xml:space="preserve">Dates </w:t>
      </w:r>
    </w:p>
    <w:p w14:paraId="5E91175F" w14:textId="77777777" w:rsidR="00E671A8" w:rsidRPr="00F205CC" w:rsidRDefault="00E671A8" w:rsidP="00E671A8"/>
    <w:p w14:paraId="7AD9CF29" w14:textId="2FEB1B8A"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4</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10ED4B10" w14:textId="067E98F3" w:rsidR="00E671A8" w:rsidRDefault="00E671A8" w:rsidP="00E671A8">
      <w:pPr>
        <w:rPr>
          <w:b/>
          <w:bCs/>
        </w:rPr>
      </w:pPr>
      <w:r>
        <w:rPr>
          <w:b/>
          <w:bCs/>
        </w:rPr>
        <w:t xml:space="preserve">Dates </w:t>
      </w:r>
    </w:p>
    <w:p w14:paraId="41BE66E9" w14:textId="77777777" w:rsidR="00E671A8" w:rsidRPr="00F205CC" w:rsidRDefault="00E671A8" w:rsidP="00E671A8"/>
    <w:p w14:paraId="7A655F54" w14:textId="47928466"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5</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1E071467" w14:textId="6D7E8CED" w:rsidR="00E671A8" w:rsidRDefault="00E671A8" w:rsidP="00E671A8">
      <w:pPr>
        <w:rPr>
          <w:b/>
          <w:bCs/>
        </w:rPr>
      </w:pPr>
      <w:r>
        <w:rPr>
          <w:b/>
          <w:bCs/>
        </w:rPr>
        <w:t xml:space="preserve">Dates </w:t>
      </w:r>
    </w:p>
    <w:p w14:paraId="2AF14F5E" w14:textId="77777777" w:rsidR="00E671A8" w:rsidRPr="00F205CC" w:rsidRDefault="00E671A8" w:rsidP="00E671A8"/>
    <w:p w14:paraId="10A662B3" w14:textId="2536B5C3"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6</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5A25381B" w14:textId="0736B2D4" w:rsidR="00E671A8" w:rsidRDefault="00E671A8" w:rsidP="00E671A8">
      <w:pPr>
        <w:rPr>
          <w:b/>
          <w:bCs/>
        </w:rPr>
      </w:pPr>
      <w:r>
        <w:rPr>
          <w:b/>
          <w:bCs/>
        </w:rPr>
        <w:t xml:space="preserve">Dates </w:t>
      </w:r>
    </w:p>
    <w:p w14:paraId="587722CA" w14:textId="77777777" w:rsidR="00E671A8" w:rsidRPr="00F205CC" w:rsidRDefault="00E671A8" w:rsidP="00E671A8"/>
    <w:p w14:paraId="60E63DCC" w14:textId="5E51B026"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7</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7BDD9AB7" w14:textId="7C5551E4" w:rsidR="00E671A8" w:rsidRDefault="00E671A8" w:rsidP="00E671A8">
      <w:pPr>
        <w:rPr>
          <w:b/>
          <w:bCs/>
        </w:rPr>
      </w:pPr>
      <w:r>
        <w:rPr>
          <w:b/>
          <w:bCs/>
        </w:rPr>
        <w:t xml:space="preserve">Dates </w:t>
      </w:r>
    </w:p>
    <w:p w14:paraId="70339DB9" w14:textId="77777777" w:rsidR="00E671A8" w:rsidRPr="00F205CC" w:rsidRDefault="00E671A8" w:rsidP="00E671A8"/>
    <w:p w14:paraId="7F8555FD" w14:textId="61A7F74E"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8</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3940C053" w14:textId="4FD4610D" w:rsidR="00E671A8" w:rsidRDefault="00E671A8" w:rsidP="00E671A8">
      <w:pPr>
        <w:rPr>
          <w:b/>
          <w:bCs/>
        </w:rPr>
      </w:pPr>
      <w:r>
        <w:rPr>
          <w:b/>
          <w:bCs/>
        </w:rPr>
        <w:t xml:space="preserve">Dates </w:t>
      </w:r>
    </w:p>
    <w:p w14:paraId="219C181A" w14:textId="77777777" w:rsidR="00E671A8" w:rsidRPr="00F205CC" w:rsidRDefault="00E671A8" w:rsidP="00E671A8"/>
    <w:p w14:paraId="041EFBE9" w14:textId="1286F50D"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9</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33B2BF42" w14:textId="48CE9F75" w:rsidR="00E671A8" w:rsidRDefault="00E671A8" w:rsidP="00E671A8">
      <w:pPr>
        <w:rPr>
          <w:b/>
          <w:bCs/>
        </w:rPr>
      </w:pPr>
      <w:r>
        <w:rPr>
          <w:b/>
          <w:bCs/>
        </w:rPr>
        <w:t xml:space="preserve">Dates </w:t>
      </w:r>
    </w:p>
    <w:p w14:paraId="39C82F89" w14:textId="77777777" w:rsidR="00E671A8" w:rsidRPr="00F205CC" w:rsidRDefault="00E671A8" w:rsidP="00E671A8"/>
    <w:p w14:paraId="6B6027DB" w14:textId="23F366F4"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11</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62E5F770" w14:textId="383C645E" w:rsidR="00E671A8" w:rsidRDefault="00E671A8" w:rsidP="00E671A8">
      <w:pPr>
        <w:rPr>
          <w:b/>
          <w:bCs/>
        </w:rPr>
      </w:pPr>
      <w:r>
        <w:rPr>
          <w:b/>
          <w:bCs/>
        </w:rPr>
        <w:t xml:space="preserve">Dates </w:t>
      </w:r>
    </w:p>
    <w:p w14:paraId="7FE329FC" w14:textId="77777777" w:rsidR="00E671A8" w:rsidRPr="00F205CC" w:rsidRDefault="00E671A8" w:rsidP="00E671A8"/>
    <w:p w14:paraId="2B527FB2" w14:textId="5DF29761"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12</w:t>
      </w:r>
      <w:r w:rsidRPr="00F205CC">
        <w:rPr>
          <w:rFonts w:ascii="Times New Roman" w:hAnsi="Times New Roman" w:cs="Times New Roman"/>
          <w:sz w:val="24"/>
          <w:szCs w:val="24"/>
        </w:rPr>
        <w:t>:</w:t>
      </w:r>
      <w:r>
        <w:rPr>
          <w:rFonts w:ascii="Times New Roman" w:hAnsi="Times New Roman" w:cs="Times New Roman"/>
          <w:sz w:val="24"/>
          <w:szCs w:val="24"/>
        </w:rPr>
        <w:t>XXX</w:t>
      </w:r>
    </w:p>
    <w:p w14:paraId="16F99ABF" w14:textId="47DEE9E0" w:rsidR="00E671A8" w:rsidRDefault="00E671A8" w:rsidP="00E671A8">
      <w:pPr>
        <w:rPr>
          <w:b/>
          <w:bCs/>
        </w:rPr>
      </w:pPr>
      <w:r>
        <w:rPr>
          <w:b/>
          <w:bCs/>
        </w:rPr>
        <w:t xml:space="preserve">Dates </w:t>
      </w:r>
    </w:p>
    <w:p w14:paraId="4DBF2006" w14:textId="77777777" w:rsidR="00E671A8" w:rsidRPr="00F205CC" w:rsidRDefault="00E671A8" w:rsidP="00E671A8"/>
    <w:p w14:paraId="00B24504" w14:textId="635D782F"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13</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520E63B3" w14:textId="44F6340A" w:rsidR="00E671A8" w:rsidRDefault="00E671A8" w:rsidP="00E671A8">
      <w:pPr>
        <w:rPr>
          <w:b/>
          <w:bCs/>
        </w:rPr>
      </w:pPr>
      <w:r>
        <w:rPr>
          <w:b/>
          <w:bCs/>
        </w:rPr>
        <w:t xml:space="preserve">Dates </w:t>
      </w:r>
    </w:p>
    <w:p w14:paraId="34374856" w14:textId="77777777" w:rsidR="00E671A8" w:rsidRPr="00F205CC" w:rsidRDefault="00E671A8" w:rsidP="00E671A8"/>
    <w:p w14:paraId="0D139B2E" w14:textId="57D71FBD"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lastRenderedPageBreak/>
        <w:t xml:space="preserve">Week </w:t>
      </w:r>
      <w:r>
        <w:rPr>
          <w:rFonts w:ascii="Times New Roman" w:hAnsi="Times New Roman" w:cs="Times New Roman"/>
          <w:sz w:val="24"/>
          <w:szCs w:val="24"/>
        </w:rPr>
        <w:t>14</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4434E7C9" w14:textId="41F08169" w:rsidR="00E671A8" w:rsidRDefault="00E671A8" w:rsidP="00E671A8">
      <w:pPr>
        <w:rPr>
          <w:b/>
          <w:bCs/>
        </w:rPr>
      </w:pPr>
      <w:r>
        <w:rPr>
          <w:b/>
          <w:bCs/>
        </w:rPr>
        <w:t xml:space="preserve">Dates </w:t>
      </w:r>
    </w:p>
    <w:p w14:paraId="42A166EC" w14:textId="77777777" w:rsidR="00E671A8" w:rsidRPr="00F205CC" w:rsidRDefault="00E671A8" w:rsidP="00E671A8"/>
    <w:p w14:paraId="3CACED13" w14:textId="18D57C97"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15</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510FD0B0" w14:textId="7E0F9F0C" w:rsidR="00E671A8" w:rsidRDefault="00E671A8" w:rsidP="00E671A8">
      <w:pPr>
        <w:rPr>
          <w:b/>
          <w:bCs/>
        </w:rPr>
      </w:pPr>
      <w:r>
        <w:rPr>
          <w:b/>
          <w:bCs/>
        </w:rPr>
        <w:t xml:space="preserve">Dates </w:t>
      </w:r>
    </w:p>
    <w:p w14:paraId="3855782F" w14:textId="77777777" w:rsidR="00E671A8" w:rsidRPr="00F205CC" w:rsidRDefault="00E671A8" w:rsidP="00E671A8"/>
    <w:p w14:paraId="66C5C128" w14:textId="2D0D73BB" w:rsidR="00E671A8" w:rsidRPr="00F205CC" w:rsidRDefault="00E671A8" w:rsidP="00E671A8">
      <w:pPr>
        <w:pStyle w:val="Heading2"/>
        <w:rPr>
          <w:rFonts w:ascii="Times New Roman" w:hAnsi="Times New Roman" w:cs="Times New Roman"/>
          <w:sz w:val="24"/>
          <w:szCs w:val="24"/>
        </w:rPr>
      </w:pPr>
      <w:r w:rsidRPr="00F205CC">
        <w:rPr>
          <w:rFonts w:ascii="Times New Roman" w:hAnsi="Times New Roman" w:cs="Times New Roman"/>
          <w:sz w:val="24"/>
          <w:szCs w:val="24"/>
        </w:rPr>
        <w:t xml:space="preserve">Week </w:t>
      </w:r>
      <w:r>
        <w:rPr>
          <w:rFonts w:ascii="Times New Roman" w:hAnsi="Times New Roman" w:cs="Times New Roman"/>
          <w:sz w:val="24"/>
          <w:szCs w:val="24"/>
        </w:rPr>
        <w:t>16</w:t>
      </w:r>
      <w:r w:rsidRPr="00F205CC">
        <w:rPr>
          <w:rFonts w:ascii="Times New Roman" w:hAnsi="Times New Roman" w:cs="Times New Roman"/>
          <w:sz w:val="24"/>
          <w:szCs w:val="24"/>
        </w:rPr>
        <w:t xml:space="preserve">: </w:t>
      </w:r>
      <w:r>
        <w:rPr>
          <w:rFonts w:ascii="Times New Roman" w:hAnsi="Times New Roman" w:cs="Times New Roman"/>
          <w:sz w:val="24"/>
          <w:szCs w:val="24"/>
        </w:rPr>
        <w:t>XXX</w:t>
      </w:r>
    </w:p>
    <w:p w14:paraId="4B9017D6" w14:textId="77777777" w:rsidR="00E671A8" w:rsidRPr="00F205CC" w:rsidRDefault="00E671A8" w:rsidP="00E671A8">
      <w:r>
        <w:rPr>
          <w:b/>
          <w:bCs/>
        </w:rPr>
        <w:t xml:space="preserve">Dates </w:t>
      </w:r>
    </w:p>
    <w:p w14:paraId="056A9D2C" w14:textId="77777777" w:rsidR="00E671A8" w:rsidRDefault="00E671A8" w:rsidP="00627ABB">
      <w:pPr>
        <w:pStyle w:val="Heading2"/>
        <w:rPr>
          <w:rFonts w:ascii="Times New Roman" w:hAnsi="Times New Roman" w:cs="Times New Roman"/>
          <w:sz w:val="24"/>
          <w:szCs w:val="24"/>
        </w:rPr>
      </w:pPr>
    </w:p>
    <w:p w14:paraId="773C245B" w14:textId="76F05C3E" w:rsidR="00712C58" w:rsidRPr="00F205CC" w:rsidRDefault="00E671A8" w:rsidP="00E671A8">
      <w:pPr>
        <w:pStyle w:val="Heading2"/>
      </w:pPr>
      <w:r>
        <w:rPr>
          <w:rFonts w:ascii="Times New Roman" w:hAnsi="Times New Roman" w:cs="Times New Roman"/>
          <w:sz w:val="24"/>
          <w:szCs w:val="24"/>
        </w:rPr>
        <w:t xml:space="preserve">FINAL EXAM: </w:t>
      </w:r>
      <w:bookmarkEnd w:id="14"/>
      <w:r>
        <w:rPr>
          <w:rFonts w:ascii="Times New Roman" w:hAnsi="Times New Roman" w:cs="Times New Roman"/>
          <w:sz w:val="24"/>
          <w:szCs w:val="24"/>
        </w:rPr>
        <w:t>TBA</w:t>
      </w:r>
    </w:p>
    <w:p w14:paraId="69402833" w14:textId="2268EFEF" w:rsidR="00D4688A" w:rsidRPr="00F205CC" w:rsidRDefault="00E671A8" w:rsidP="00627ABB">
      <w:r>
        <w:t>Details about the final exam will be available later in the semester</w:t>
      </w:r>
    </w:p>
    <w:sectPr w:rsidR="00D4688A" w:rsidRPr="00F205CC">
      <w:headerReference w:type="even" r:id="rId29"/>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397B" w14:textId="77777777" w:rsidR="00327EEF" w:rsidRDefault="00327EEF" w:rsidP="002408BA">
      <w:r>
        <w:separator/>
      </w:r>
    </w:p>
  </w:endnote>
  <w:endnote w:type="continuationSeparator" w:id="0">
    <w:p w14:paraId="796EDAE6" w14:textId="77777777" w:rsidR="00327EEF" w:rsidRDefault="00327EEF" w:rsidP="0024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ヒラギノ角ゴ Pro W3">
    <w:altName w:val="MS Mincho"/>
    <w:panose1 w:val="020B0300000000000000"/>
    <w:charset w:val="80"/>
    <w:family w:val="swiss"/>
    <w:pitch w:val="variable"/>
    <w:sig w:usb0="E00002FF" w:usb1="7AC7FFFF" w:usb2="00000012" w:usb3="00000000" w:csb0="0002000D" w:csb1="00000000"/>
  </w:font>
  <w:font w:name="Twentieth Century">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B53B" w14:textId="77777777" w:rsidR="00327EEF" w:rsidRDefault="00327EEF" w:rsidP="002408BA">
      <w:r>
        <w:separator/>
      </w:r>
    </w:p>
  </w:footnote>
  <w:footnote w:type="continuationSeparator" w:id="0">
    <w:p w14:paraId="6141F671" w14:textId="77777777" w:rsidR="00327EEF" w:rsidRDefault="00327EEF" w:rsidP="0024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8065930"/>
      <w:docPartObj>
        <w:docPartGallery w:val="Page Numbers (Top of Page)"/>
        <w:docPartUnique/>
      </w:docPartObj>
    </w:sdtPr>
    <w:sdtEndPr>
      <w:rPr>
        <w:rStyle w:val="PageNumber"/>
      </w:rPr>
    </w:sdtEndPr>
    <w:sdtContent>
      <w:p w14:paraId="1F565999" w14:textId="02E5E96F" w:rsidR="002408BA" w:rsidRDefault="002408BA" w:rsidP="00655D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2DF88" w14:textId="77777777" w:rsidR="002408BA" w:rsidRDefault="002408BA" w:rsidP="002408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833903479"/>
      <w:docPartObj>
        <w:docPartGallery w:val="Page Numbers (Top of Page)"/>
        <w:docPartUnique/>
      </w:docPartObj>
    </w:sdtPr>
    <w:sdtEndPr>
      <w:rPr>
        <w:rStyle w:val="PageNumber"/>
      </w:rPr>
    </w:sdtEndPr>
    <w:sdtContent>
      <w:p w14:paraId="038342F2" w14:textId="2C12EAC0" w:rsidR="002408BA" w:rsidRPr="002408BA" w:rsidRDefault="002408BA" w:rsidP="00655DA8">
        <w:pPr>
          <w:pStyle w:val="Header"/>
          <w:framePr w:wrap="none" w:vAnchor="text" w:hAnchor="margin" w:xAlign="right" w:y="1"/>
          <w:rPr>
            <w:rStyle w:val="PageNumber"/>
            <w:rFonts w:ascii="Times New Roman" w:hAnsi="Times New Roman" w:cs="Times New Roman"/>
          </w:rPr>
        </w:pPr>
        <w:r w:rsidRPr="002408BA">
          <w:rPr>
            <w:rStyle w:val="PageNumber"/>
            <w:rFonts w:ascii="Times New Roman" w:hAnsi="Times New Roman" w:cs="Times New Roman"/>
          </w:rPr>
          <w:fldChar w:fldCharType="begin"/>
        </w:r>
        <w:r w:rsidRPr="002408BA">
          <w:rPr>
            <w:rStyle w:val="PageNumber"/>
            <w:rFonts w:ascii="Times New Roman" w:hAnsi="Times New Roman" w:cs="Times New Roman"/>
          </w:rPr>
          <w:instrText xml:space="preserve"> PAGE </w:instrText>
        </w:r>
        <w:r w:rsidRPr="002408BA">
          <w:rPr>
            <w:rStyle w:val="PageNumber"/>
            <w:rFonts w:ascii="Times New Roman" w:hAnsi="Times New Roman" w:cs="Times New Roman"/>
          </w:rPr>
          <w:fldChar w:fldCharType="separate"/>
        </w:r>
        <w:r w:rsidR="00542A8F">
          <w:rPr>
            <w:rStyle w:val="PageNumber"/>
            <w:rFonts w:ascii="Times New Roman" w:hAnsi="Times New Roman" w:cs="Times New Roman"/>
            <w:noProof/>
          </w:rPr>
          <w:t>4</w:t>
        </w:r>
        <w:r w:rsidRPr="002408BA">
          <w:rPr>
            <w:rStyle w:val="PageNumber"/>
            <w:rFonts w:ascii="Times New Roman" w:hAnsi="Times New Roman" w:cs="Times New Roman"/>
          </w:rPr>
          <w:fldChar w:fldCharType="end"/>
        </w:r>
      </w:p>
    </w:sdtContent>
  </w:sdt>
  <w:p w14:paraId="5895BD12" w14:textId="77777777" w:rsidR="002408BA" w:rsidRPr="002408BA" w:rsidRDefault="002408BA" w:rsidP="002408BA">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497"/>
    <w:multiLevelType w:val="hybridMultilevel"/>
    <w:tmpl w:val="543AA3B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2AC6"/>
    <w:multiLevelType w:val="hybridMultilevel"/>
    <w:tmpl w:val="3300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3E0F"/>
    <w:multiLevelType w:val="multilevel"/>
    <w:tmpl w:val="1332CC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8483874"/>
    <w:multiLevelType w:val="hybridMultilevel"/>
    <w:tmpl w:val="0D887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34126"/>
    <w:multiLevelType w:val="hybridMultilevel"/>
    <w:tmpl w:val="0D1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C1B5B"/>
    <w:multiLevelType w:val="hybridMultilevel"/>
    <w:tmpl w:val="3C42F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74727"/>
    <w:multiLevelType w:val="hybridMultilevel"/>
    <w:tmpl w:val="76F89B74"/>
    <w:lvl w:ilvl="0" w:tplc="C108E22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16420"/>
    <w:multiLevelType w:val="hybridMultilevel"/>
    <w:tmpl w:val="DDEE7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31522"/>
    <w:multiLevelType w:val="hybridMultilevel"/>
    <w:tmpl w:val="BCB2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879CE"/>
    <w:multiLevelType w:val="multilevel"/>
    <w:tmpl w:val="452C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51188"/>
    <w:multiLevelType w:val="hybridMultilevel"/>
    <w:tmpl w:val="85B8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725F4"/>
    <w:multiLevelType w:val="hybridMultilevel"/>
    <w:tmpl w:val="8534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C0A35"/>
    <w:multiLevelType w:val="hybridMultilevel"/>
    <w:tmpl w:val="9E84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24E9A"/>
    <w:multiLevelType w:val="hybridMultilevel"/>
    <w:tmpl w:val="4F76D19E"/>
    <w:lvl w:ilvl="0" w:tplc="C108E22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752C4"/>
    <w:multiLevelType w:val="hybridMultilevel"/>
    <w:tmpl w:val="C24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23990"/>
    <w:multiLevelType w:val="hybridMultilevel"/>
    <w:tmpl w:val="88B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35CAD"/>
    <w:multiLevelType w:val="hybridMultilevel"/>
    <w:tmpl w:val="655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D66DF"/>
    <w:multiLevelType w:val="hybridMultilevel"/>
    <w:tmpl w:val="00F617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3"/>
  </w:num>
  <w:num w:numId="5">
    <w:abstractNumId w:val="11"/>
  </w:num>
  <w:num w:numId="6">
    <w:abstractNumId w:val="6"/>
  </w:num>
  <w:num w:numId="7">
    <w:abstractNumId w:val="13"/>
  </w:num>
  <w:num w:numId="8">
    <w:abstractNumId w:val="5"/>
  </w:num>
  <w:num w:numId="9">
    <w:abstractNumId w:val="10"/>
  </w:num>
  <w:num w:numId="10">
    <w:abstractNumId w:val="16"/>
  </w:num>
  <w:num w:numId="11">
    <w:abstractNumId w:val="4"/>
  </w:num>
  <w:num w:numId="12">
    <w:abstractNumId w:val="9"/>
  </w:num>
  <w:num w:numId="13">
    <w:abstractNumId w:val="8"/>
  </w:num>
  <w:num w:numId="14">
    <w:abstractNumId w:val="0"/>
  </w:num>
  <w:num w:numId="15">
    <w:abstractNumId w:val="1"/>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01"/>
    <w:rsid w:val="000056C7"/>
    <w:rsid w:val="00005DCD"/>
    <w:rsid w:val="000477C8"/>
    <w:rsid w:val="000C5C9F"/>
    <w:rsid w:val="0018477B"/>
    <w:rsid w:val="00222F33"/>
    <w:rsid w:val="002408BA"/>
    <w:rsid w:val="00242835"/>
    <w:rsid w:val="00272D32"/>
    <w:rsid w:val="002B48C4"/>
    <w:rsid w:val="002C1FBE"/>
    <w:rsid w:val="0032667E"/>
    <w:rsid w:val="00327EEF"/>
    <w:rsid w:val="003514AB"/>
    <w:rsid w:val="00372EAF"/>
    <w:rsid w:val="003A1223"/>
    <w:rsid w:val="003F6039"/>
    <w:rsid w:val="00401BB9"/>
    <w:rsid w:val="004720E4"/>
    <w:rsid w:val="004C3E26"/>
    <w:rsid w:val="00503847"/>
    <w:rsid w:val="00527D52"/>
    <w:rsid w:val="00542A8F"/>
    <w:rsid w:val="00563860"/>
    <w:rsid w:val="00587D54"/>
    <w:rsid w:val="00590B66"/>
    <w:rsid w:val="00613645"/>
    <w:rsid w:val="00614425"/>
    <w:rsid w:val="0062375C"/>
    <w:rsid w:val="00627ABB"/>
    <w:rsid w:val="0063178B"/>
    <w:rsid w:val="006706BC"/>
    <w:rsid w:val="00683E48"/>
    <w:rsid w:val="00693A0A"/>
    <w:rsid w:val="00712C58"/>
    <w:rsid w:val="00727704"/>
    <w:rsid w:val="00754AA5"/>
    <w:rsid w:val="00772FA9"/>
    <w:rsid w:val="007764CA"/>
    <w:rsid w:val="007B44F8"/>
    <w:rsid w:val="007E02F7"/>
    <w:rsid w:val="00870F99"/>
    <w:rsid w:val="008714B0"/>
    <w:rsid w:val="00871693"/>
    <w:rsid w:val="00895BD6"/>
    <w:rsid w:val="008D51E3"/>
    <w:rsid w:val="008E7712"/>
    <w:rsid w:val="008F6984"/>
    <w:rsid w:val="009065B6"/>
    <w:rsid w:val="009660DE"/>
    <w:rsid w:val="0099345E"/>
    <w:rsid w:val="009A1811"/>
    <w:rsid w:val="009A4505"/>
    <w:rsid w:val="009B01A0"/>
    <w:rsid w:val="009B21AF"/>
    <w:rsid w:val="009E1823"/>
    <w:rsid w:val="009E744D"/>
    <w:rsid w:val="00A0519E"/>
    <w:rsid w:val="00A11986"/>
    <w:rsid w:val="00A53176"/>
    <w:rsid w:val="00A87F10"/>
    <w:rsid w:val="00AC0658"/>
    <w:rsid w:val="00AC4CE9"/>
    <w:rsid w:val="00AD6AA0"/>
    <w:rsid w:val="00B327F6"/>
    <w:rsid w:val="00B7159F"/>
    <w:rsid w:val="00C17D94"/>
    <w:rsid w:val="00C418B0"/>
    <w:rsid w:val="00C6158F"/>
    <w:rsid w:val="00C62D84"/>
    <w:rsid w:val="00C73C6E"/>
    <w:rsid w:val="00C93AC1"/>
    <w:rsid w:val="00CC7608"/>
    <w:rsid w:val="00CF5768"/>
    <w:rsid w:val="00D12541"/>
    <w:rsid w:val="00D37B09"/>
    <w:rsid w:val="00D37E90"/>
    <w:rsid w:val="00D4688A"/>
    <w:rsid w:val="00D571F4"/>
    <w:rsid w:val="00D71E86"/>
    <w:rsid w:val="00D76187"/>
    <w:rsid w:val="00D87B84"/>
    <w:rsid w:val="00D94946"/>
    <w:rsid w:val="00DA5A28"/>
    <w:rsid w:val="00DD4D85"/>
    <w:rsid w:val="00E05831"/>
    <w:rsid w:val="00E14708"/>
    <w:rsid w:val="00E671A8"/>
    <w:rsid w:val="00E71C79"/>
    <w:rsid w:val="00EA3401"/>
    <w:rsid w:val="00EC17B2"/>
    <w:rsid w:val="00EC3C99"/>
    <w:rsid w:val="00EC52D2"/>
    <w:rsid w:val="00ED1D8B"/>
    <w:rsid w:val="00EE7BEF"/>
    <w:rsid w:val="00EF00F4"/>
    <w:rsid w:val="00F04380"/>
    <w:rsid w:val="00F205CC"/>
    <w:rsid w:val="00F224B6"/>
    <w:rsid w:val="00F2534E"/>
    <w:rsid w:val="00F56D8D"/>
    <w:rsid w:val="00F96E0C"/>
    <w:rsid w:val="00FA1F60"/>
    <w:rsid w:val="00FA4FF8"/>
    <w:rsid w:val="00FA62F8"/>
    <w:rsid w:val="00FB0F38"/>
    <w:rsid w:val="00FB4655"/>
    <w:rsid w:val="00FE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12C6"/>
  <w15:docId w15:val="{75D94B75-ADC2-4BD0-BEC6-383363BB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05CC"/>
    <w:pPr>
      <w:keepNext/>
      <w:keepLines/>
      <w:spacing w:before="240" w:line="276" w:lineRule="auto"/>
      <w:outlineLvl w:val="0"/>
    </w:pPr>
    <w:rPr>
      <w:rFonts w:eastAsiaTheme="majorEastAsia"/>
      <w:color w:val="365F91" w:themeColor="accent1" w:themeShade="BF"/>
      <w:sz w:val="32"/>
      <w:szCs w:val="32"/>
      <w:lang w:val="en"/>
    </w:rPr>
  </w:style>
  <w:style w:type="paragraph" w:styleId="Heading2">
    <w:name w:val="heading 2"/>
    <w:basedOn w:val="Normal"/>
    <w:next w:val="Normal"/>
    <w:link w:val="Heading2Char"/>
    <w:uiPriority w:val="9"/>
    <w:unhideWhenUsed/>
    <w:qFormat/>
    <w:rsid w:val="00627ABB"/>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
    </w:rPr>
  </w:style>
  <w:style w:type="paragraph" w:styleId="Heading3">
    <w:name w:val="heading 3"/>
    <w:basedOn w:val="Normal"/>
    <w:next w:val="Normal"/>
    <w:link w:val="Heading3Char"/>
    <w:uiPriority w:val="9"/>
    <w:unhideWhenUsed/>
    <w:qFormat/>
    <w:rsid w:val="00005DC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401"/>
    <w:rPr>
      <w:color w:val="0000FF" w:themeColor="hyperlink"/>
      <w:u w:val="single"/>
    </w:rPr>
  </w:style>
  <w:style w:type="paragraph" w:styleId="Title">
    <w:name w:val="Title"/>
    <w:basedOn w:val="Normal"/>
    <w:next w:val="Normal"/>
    <w:link w:val="TitleChar"/>
    <w:uiPriority w:val="10"/>
    <w:qFormat/>
    <w:rsid w:val="00627ABB"/>
    <w:pPr>
      <w:contextualSpacing/>
    </w:pPr>
    <w:rPr>
      <w:rFonts w:asciiTheme="majorHAnsi" w:eastAsiaTheme="majorEastAsia" w:hAnsiTheme="majorHAnsi" w:cstheme="majorBidi"/>
      <w:spacing w:val="-10"/>
      <w:kern w:val="28"/>
      <w:sz w:val="56"/>
      <w:szCs w:val="56"/>
      <w:lang w:val="en"/>
    </w:rPr>
  </w:style>
  <w:style w:type="character" w:customStyle="1" w:styleId="TitleChar">
    <w:name w:val="Title Char"/>
    <w:basedOn w:val="DefaultParagraphFont"/>
    <w:link w:val="Title"/>
    <w:uiPriority w:val="10"/>
    <w:rsid w:val="00627ABB"/>
    <w:rPr>
      <w:rFonts w:asciiTheme="majorHAnsi" w:eastAsiaTheme="majorEastAsia" w:hAnsiTheme="majorHAnsi" w:cstheme="majorBidi"/>
      <w:spacing w:val="-10"/>
      <w:kern w:val="28"/>
      <w:sz w:val="56"/>
      <w:szCs w:val="56"/>
      <w:lang w:val="en"/>
    </w:rPr>
  </w:style>
  <w:style w:type="character" w:customStyle="1" w:styleId="Heading1Char">
    <w:name w:val="Heading 1 Char"/>
    <w:basedOn w:val="DefaultParagraphFont"/>
    <w:link w:val="Heading1"/>
    <w:uiPriority w:val="9"/>
    <w:rsid w:val="00F205CC"/>
    <w:rPr>
      <w:rFonts w:ascii="Times New Roman" w:eastAsiaTheme="majorEastAsia" w:hAnsi="Times New Roman" w:cs="Times New Roman"/>
      <w:color w:val="365F91" w:themeColor="accent1" w:themeShade="BF"/>
      <w:sz w:val="32"/>
      <w:szCs w:val="32"/>
      <w:lang w:val="en"/>
    </w:rPr>
  </w:style>
  <w:style w:type="paragraph" w:styleId="ListParagraph">
    <w:name w:val="List Paragraph"/>
    <w:basedOn w:val="Normal"/>
    <w:uiPriority w:val="34"/>
    <w:qFormat/>
    <w:rsid w:val="00627ABB"/>
    <w:pPr>
      <w:spacing w:line="276" w:lineRule="auto"/>
      <w:ind w:left="720"/>
      <w:contextualSpacing/>
    </w:pPr>
    <w:rPr>
      <w:rFonts w:ascii="Arial" w:eastAsia="Arial" w:hAnsi="Arial" w:cs="Arial"/>
      <w:sz w:val="22"/>
      <w:szCs w:val="22"/>
      <w:lang w:val="en"/>
    </w:rPr>
  </w:style>
  <w:style w:type="character" w:customStyle="1" w:styleId="Heading2Char">
    <w:name w:val="Heading 2 Char"/>
    <w:basedOn w:val="DefaultParagraphFont"/>
    <w:link w:val="Heading2"/>
    <w:uiPriority w:val="9"/>
    <w:rsid w:val="00627ABB"/>
    <w:rPr>
      <w:rFonts w:asciiTheme="majorHAnsi" w:eastAsiaTheme="majorEastAsia" w:hAnsiTheme="majorHAnsi" w:cstheme="majorBidi"/>
      <w:color w:val="365F91" w:themeColor="accent1" w:themeShade="BF"/>
      <w:sz w:val="26"/>
      <w:szCs w:val="26"/>
      <w:lang w:val="en"/>
    </w:rPr>
  </w:style>
  <w:style w:type="paragraph" w:styleId="TOCHeading">
    <w:name w:val="TOC Heading"/>
    <w:basedOn w:val="Heading1"/>
    <w:next w:val="Normal"/>
    <w:uiPriority w:val="39"/>
    <w:unhideWhenUsed/>
    <w:qFormat/>
    <w:rsid w:val="002408BA"/>
    <w:pPr>
      <w:spacing w:before="480"/>
      <w:outlineLvl w:val="9"/>
    </w:pPr>
    <w:rPr>
      <w:b/>
      <w:bCs/>
      <w:sz w:val="28"/>
      <w:szCs w:val="28"/>
      <w:lang w:val="en-US"/>
    </w:rPr>
  </w:style>
  <w:style w:type="paragraph" w:styleId="TOC1">
    <w:name w:val="toc 1"/>
    <w:basedOn w:val="Normal"/>
    <w:next w:val="Normal"/>
    <w:autoRedefine/>
    <w:uiPriority w:val="39"/>
    <w:unhideWhenUsed/>
    <w:rsid w:val="002408BA"/>
    <w:pPr>
      <w:spacing w:before="120" w:line="276" w:lineRule="auto"/>
    </w:pPr>
    <w:rPr>
      <w:rFonts w:asciiTheme="minorHAnsi" w:eastAsia="Arial" w:hAnsiTheme="minorHAnsi" w:cstheme="minorHAnsi"/>
      <w:b/>
      <w:bCs/>
      <w:i/>
      <w:iCs/>
      <w:lang w:val="en"/>
    </w:rPr>
  </w:style>
  <w:style w:type="paragraph" w:styleId="TOC2">
    <w:name w:val="toc 2"/>
    <w:basedOn w:val="Normal"/>
    <w:next w:val="Normal"/>
    <w:autoRedefine/>
    <w:uiPriority w:val="39"/>
    <w:unhideWhenUsed/>
    <w:rsid w:val="002408BA"/>
    <w:pPr>
      <w:spacing w:before="120" w:line="276" w:lineRule="auto"/>
      <w:ind w:left="220"/>
    </w:pPr>
    <w:rPr>
      <w:rFonts w:asciiTheme="minorHAnsi" w:eastAsia="Arial" w:hAnsiTheme="minorHAnsi" w:cstheme="minorHAnsi"/>
      <w:b/>
      <w:bCs/>
      <w:sz w:val="22"/>
      <w:szCs w:val="22"/>
      <w:lang w:val="en"/>
    </w:rPr>
  </w:style>
  <w:style w:type="paragraph" w:styleId="TOC3">
    <w:name w:val="toc 3"/>
    <w:basedOn w:val="Normal"/>
    <w:next w:val="Normal"/>
    <w:autoRedefine/>
    <w:uiPriority w:val="39"/>
    <w:semiHidden/>
    <w:unhideWhenUsed/>
    <w:rsid w:val="002408BA"/>
    <w:pPr>
      <w:spacing w:line="276" w:lineRule="auto"/>
      <w:ind w:left="440"/>
    </w:pPr>
    <w:rPr>
      <w:rFonts w:asciiTheme="minorHAnsi" w:eastAsia="Arial" w:hAnsiTheme="minorHAnsi" w:cstheme="minorHAnsi"/>
      <w:sz w:val="20"/>
      <w:szCs w:val="20"/>
      <w:lang w:val="en"/>
    </w:rPr>
  </w:style>
  <w:style w:type="paragraph" w:styleId="TOC4">
    <w:name w:val="toc 4"/>
    <w:basedOn w:val="Normal"/>
    <w:next w:val="Normal"/>
    <w:autoRedefine/>
    <w:uiPriority w:val="39"/>
    <w:semiHidden/>
    <w:unhideWhenUsed/>
    <w:rsid w:val="002408BA"/>
    <w:pPr>
      <w:spacing w:line="276" w:lineRule="auto"/>
      <w:ind w:left="660"/>
    </w:pPr>
    <w:rPr>
      <w:rFonts w:asciiTheme="minorHAnsi" w:eastAsia="Arial" w:hAnsiTheme="minorHAnsi" w:cstheme="minorHAnsi"/>
      <w:sz w:val="20"/>
      <w:szCs w:val="20"/>
      <w:lang w:val="en"/>
    </w:rPr>
  </w:style>
  <w:style w:type="paragraph" w:styleId="TOC5">
    <w:name w:val="toc 5"/>
    <w:basedOn w:val="Normal"/>
    <w:next w:val="Normal"/>
    <w:autoRedefine/>
    <w:uiPriority w:val="39"/>
    <w:semiHidden/>
    <w:unhideWhenUsed/>
    <w:rsid w:val="002408BA"/>
    <w:pPr>
      <w:spacing w:line="276" w:lineRule="auto"/>
      <w:ind w:left="880"/>
    </w:pPr>
    <w:rPr>
      <w:rFonts w:asciiTheme="minorHAnsi" w:eastAsia="Arial" w:hAnsiTheme="minorHAnsi" w:cstheme="minorHAnsi"/>
      <w:sz w:val="20"/>
      <w:szCs w:val="20"/>
      <w:lang w:val="en"/>
    </w:rPr>
  </w:style>
  <w:style w:type="paragraph" w:styleId="TOC6">
    <w:name w:val="toc 6"/>
    <w:basedOn w:val="Normal"/>
    <w:next w:val="Normal"/>
    <w:autoRedefine/>
    <w:uiPriority w:val="39"/>
    <w:semiHidden/>
    <w:unhideWhenUsed/>
    <w:rsid w:val="002408BA"/>
    <w:pPr>
      <w:spacing w:line="276" w:lineRule="auto"/>
      <w:ind w:left="1100"/>
    </w:pPr>
    <w:rPr>
      <w:rFonts w:asciiTheme="minorHAnsi" w:eastAsia="Arial" w:hAnsiTheme="minorHAnsi" w:cstheme="minorHAnsi"/>
      <w:sz w:val="20"/>
      <w:szCs w:val="20"/>
      <w:lang w:val="en"/>
    </w:rPr>
  </w:style>
  <w:style w:type="paragraph" w:styleId="TOC7">
    <w:name w:val="toc 7"/>
    <w:basedOn w:val="Normal"/>
    <w:next w:val="Normal"/>
    <w:autoRedefine/>
    <w:uiPriority w:val="39"/>
    <w:semiHidden/>
    <w:unhideWhenUsed/>
    <w:rsid w:val="002408BA"/>
    <w:pPr>
      <w:spacing w:line="276" w:lineRule="auto"/>
      <w:ind w:left="1320"/>
    </w:pPr>
    <w:rPr>
      <w:rFonts w:asciiTheme="minorHAnsi" w:eastAsia="Arial" w:hAnsiTheme="minorHAnsi" w:cstheme="minorHAnsi"/>
      <w:sz w:val="20"/>
      <w:szCs w:val="20"/>
      <w:lang w:val="en"/>
    </w:rPr>
  </w:style>
  <w:style w:type="paragraph" w:styleId="TOC8">
    <w:name w:val="toc 8"/>
    <w:basedOn w:val="Normal"/>
    <w:next w:val="Normal"/>
    <w:autoRedefine/>
    <w:uiPriority w:val="39"/>
    <w:semiHidden/>
    <w:unhideWhenUsed/>
    <w:rsid w:val="002408BA"/>
    <w:pPr>
      <w:spacing w:line="276" w:lineRule="auto"/>
      <w:ind w:left="1540"/>
    </w:pPr>
    <w:rPr>
      <w:rFonts w:asciiTheme="minorHAnsi" w:eastAsia="Arial" w:hAnsiTheme="minorHAnsi" w:cstheme="minorHAnsi"/>
      <w:sz w:val="20"/>
      <w:szCs w:val="20"/>
      <w:lang w:val="en"/>
    </w:rPr>
  </w:style>
  <w:style w:type="paragraph" w:styleId="TOC9">
    <w:name w:val="toc 9"/>
    <w:basedOn w:val="Normal"/>
    <w:next w:val="Normal"/>
    <w:autoRedefine/>
    <w:uiPriority w:val="39"/>
    <w:semiHidden/>
    <w:unhideWhenUsed/>
    <w:rsid w:val="002408BA"/>
    <w:pPr>
      <w:spacing w:line="276" w:lineRule="auto"/>
      <w:ind w:left="1760"/>
    </w:pPr>
    <w:rPr>
      <w:rFonts w:asciiTheme="minorHAnsi" w:eastAsia="Arial" w:hAnsiTheme="minorHAnsi" w:cstheme="minorHAnsi"/>
      <w:sz w:val="20"/>
      <w:szCs w:val="20"/>
      <w:lang w:val="en"/>
    </w:rPr>
  </w:style>
  <w:style w:type="paragraph" w:styleId="Header">
    <w:name w:val="header"/>
    <w:basedOn w:val="Normal"/>
    <w:link w:val="HeaderChar"/>
    <w:uiPriority w:val="99"/>
    <w:unhideWhenUsed/>
    <w:rsid w:val="002408BA"/>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2408BA"/>
    <w:rPr>
      <w:rFonts w:ascii="Arial" w:eastAsia="Arial" w:hAnsi="Arial" w:cs="Arial"/>
      <w:lang w:val="en"/>
    </w:rPr>
  </w:style>
  <w:style w:type="character" w:styleId="PageNumber">
    <w:name w:val="page number"/>
    <w:basedOn w:val="DefaultParagraphFont"/>
    <w:uiPriority w:val="99"/>
    <w:semiHidden/>
    <w:unhideWhenUsed/>
    <w:rsid w:val="002408BA"/>
  </w:style>
  <w:style w:type="paragraph" w:styleId="Footer">
    <w:name w:val="footer"/>
    <w:basedOn w:val="Normal"/>
    <w:link w:val="FooterChar"/>
    <w:uiPriority w:val="99"/>
    <w:unhideWhenUsed/>
    <w:rsid w:val="002408BA"/>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2408BA"/>
    <w:rPr>
      <w:rFonts w:ascii="Arial" w:eastAsia="Arial" w:hAnsi="Arial" w:cs="Arial"/>
      <w:lang w:val="en"/>
    </w:rPr>
  </w:style>
  <w:style w:type="paragraph" w:styleId="BalloonText">
    <w:name w:val="Balloon Text"/>
    <w:basedOn w:val="Normal"/>
    <w:link w:val="BalloonTextChar"/>
    <w:uiPriority w:val="99"/>
    <w:semiHidden/>
    <w:unhideWhenUsed/>
    <w:rsid w:val="00C418B0"/>
    <w:rPr>
      <w:rFonts w:eastAsia="Arial"/>
      <w:sz w:val="18"/>
      <w:szCs w:val="18"/>
      <w:lang w:val="en"/>
    </w:rPr>
  </w:style>
  <w:style w:type="character" w:customStyle="1" w:styleId="BalloonTextChar">
    <w:name w:val="Balloon Text Char"/>
    <w:basedOn w:val="DefaultParagraphFont"/>
    <w:link w:val="BalloonText"/>
    <w:uiPriority w:val="99"/>
    <w:semiHidden/>
    <w:rsid w:val="00C418B0"/>
    <w:rPr>
      <w:rFonts w:ascii="Times New Roman" w:eastAsia="Arial" w:hAnsi="Times New Roman" w:cs="Times New Roman"/>
      <w:sz w:val="18"/>
      <w:szCs w:val="18"/>
      <w:lang w:val="en"/>
    </w:rPr>
  </w:style>
  <w:style w:type="character" w:customStyle="1" w:styleId="UnresolvedMention1">
    <w:name w:val="Unresolved Mention1"/>
    <w:basedOn w:val="DefaultParagraphFont"/>
    <w:uiPriority w:val="99"/>
    <w:semiHidden/>
    <w:unhideWhenUsed/>
    <w:rsid w:val="00C418B0"/>
    <w:rPr>
      <w:color w:val="605E5C"/>
      <w:shd w:val="clear" w:color="auto" w:fill="E1DFDD"/>
    </w:rPr>
  </w:style>
  <w:style w:type="paragraph" w:customStyle="1" w:styleId="Heading1A">
    <w:name w:val="Heading 1 A"/>
    <w:next w:val="Normal"/>
    <w:rsid w:val="00CF5768"/>
    <w:pPr>
      <w:keepNext/>
      <w:spacing w:after="0" w:line="240" w:lineRule="auto"/>
      <w:outlineLvl w:val="0"/>
    </w:pPr>
    <w:rPr>
      <w:rFonts w:ascii="Times New Roman Bold" w:eastAsia="ヒラギノ角ゴ Pro W3" w:hAnsi="Times New Roman Bold" w:cs="Times New Roman"/>
      <w:color w:val="000000"/>
      <w:sz w:val="24"/>
      <w:szCs w:val="20"/>
    </w:rPr>
  </w:style>
  <w:style w:type="character" w:styleId="FollowedHyperlink">
    <w:name w:val="FollowedHyperlink"/>
    <w:basedOn w:val="DefaultParagraphFont"/>
    <w:uiPriority w:val="99"/>
    <w:semiHidden/>
    <w:unhideWhenUsed/>
    <w:rsid w:val="00C17D94"/>
    <w:rPr>
      <w:color w:val="800080" w:themeColor="followedHyperlink"/>
      <w:u w:val="single"/>
    </w:rPr>
  </w:style>
  <w:style w:type="character" w:customStyle="1" w:styleId="Heading3Char">
    <w:name w:val="Heading 3 Char"/>
    <w:basedOn w:val="DefaultParagraphFont"/>
    <w:link w:val="Heading3"/>
    <w:uiPriority w:val="9"/>
    <w:rsid w:val="00005DC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9A4505"/>
    <w:rPr>
      <w:sz w:val="16"/>
      <w:szCs w:val="16"/>
    </w:rPr>
  </w:style>
  <w:style w:type="paragraph" w:styleId="CommentText">
    <w:name w:val="annotation text"/>
    <w:basedOn w:val="Normal"/>
    <w:link w:val="CommentTextChar"/>
    <w:uiPriority w:val="99"/>
    <w:semiHidden/>
    <w:unhideWhenUsed/>
    <w:rsid w:val="009A4505"/>
    <w:rPr>
      <w:sz w:val="20"/>
      <w:szCs w:val="20"/>
    </w:rPr>
  </w:style>
  <w:style w:type="character" w:customStyle="1" w:styleId="CommentTextChar">
    <w:name w:val="Comment Text Char"/>
    <w:basedOn w:val="DefaultParagraphFont"/>
    <w:link w:val="CommentText"/>
    <w:uiPriority w:val="99"/>
    <w:semiHidden/>
    <w:rsid w:val="009A4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505"/>
    <w:rPr>
      <w:b/>
      <w:bCs/>
    </w:rPr>
  </w:style>
  <w:style w:type="character" w:customStyle="1" w:styleId="CommentSubjectChar">
    <w:name w:val="Comment Subject Char"/>
    <w:basedOn w:val="CommentTextChar"/>
    <w:link w:val="CommentSubject"/>
    <w:uiPriority w:val="99"/>
    <w:semiHidden/>
    <w:rsid w:val="009A4505"/>
    <w:rPr>
      <w:rFonts w:ascii="Times New Roman" w:eastAsia="Times New Roman" w:hAnsi="Times New Roman" w:cs="Times New Roman"/>
      <w:b/>
      <w:bCs/>
      <w:sz w:val="20"/>
      <w:szCs w:val="20"/>
    </w:rPr>
  </w:style>
  <w:style w:type="character" w:styleId="Emphasis">
    <w:name w:val="Emphasis"/>
    <w:basedOn w:val="DefaultParagraphFont"/>
    <w:uiPriority w:val="20"/>
    <w:qFormat/>
    <w:rsid w:val="00D37B09"/>
    <w:rPr>
      <w:i/>
      <w:iCs/>
    </w:rPr>
  </w:style>
  <w:style w:type="paragraph" w:styleId="Revision">
    <w:name w:val="Revision"/>
    <w:hidden/>
    <w:uiPriority w:val="99"/>
    <w:semiHidden/>
    <w:rsid w:val="00772FA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63860"/>
    <w:rPr>
      <w:sz w:val="20"/>
      <w:szCs w:val="20"/>
    </w:rPr>
  </w:style>
  <w:style w:type="character" w:customStyle="1" w:styleId="FootnoteTextChar">
    <w:name w:val="Footnote Text Char"/>
    <w:basedOn w:val="DefaultParagraphFont"/>
    <w:link w:val="FootnoteText"/>
    <w:uiPriority w:val="99"/>
    <w:semiHidden/>
    <w:rsid w:val="0056386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3860"/>
    <w:rPr>
      <w:vertAlign w:val="superscript"/>
    </w:rPr>
  </w:style>
  <w:style w:type="paragraph" w:styleId="NormalWeb">
    <w:name w:val="Normal (Web)"/>
    <w:basedOn w:val="Normal"/>
    <w:uiPriority w:val="99"/>
    <w:semiHidden/>
    <w:unhideWhenUsed/>
    <w:rsid w:val="00712C58"/>
    <w:pPr>
      <w:spacing w:before="100" w:beforeAutospacing="1" w:after="100" w:afterAutospacing="1"/>
    </w:pPr>
  </w:style>
  <w:style w:type="character" w:styleId="Strong">
    <w:name w:val="Strong"/>
    <w:basedOn w:val="DefaultParagraphFont"/>
    <w:uiPriority w:val="22"/>
    <w:qFormat/>
    <w:rsid w:val="00712C58"/>
    <w:rPr>
      <w:b/>
      <w:bCs/>
    </w:rPr>
  </w:style>
  <w:style w:type="character" w:styleId="UnresolvedMention">
    <w:name w:val="Unresolved Mention"/>
    <w:basedOn w:val="DefaultParagraphFont"/>
    <w:uiPriority w:val="99"/>
    <w:semiHidden/>
    <w:unhideWhenUsed/>
    <w:rsid w:val="009B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0644">
      <w:bodyDiv w:val="1"/>
      <w:marLeft w:val="0"/>
      <w:marRight w:val="0"/>
      <w:marTop w:val="0"/>
      <w:marBottom w:val="0"/>
      <w:divBdr>
        <w:top w:val="none" w:sz="0" w:space="0" w:color="auto"/>
        <w:left w:val="none" w:sz="0" w:space="0" w:color="auto"/>
        <w:bottom w:val="none" w:sz="0" w:space="0" w:color="auto"/>
        <w:right w:val="none" w:sz="0" w:space="0" w:color="auto"/>
      </w:divBdr>
    </w:div>
    <w:div w:id="262568871">
      <w:bodyDiv w:val="1"/>
      <w:marLeft w:val="0"/>
      <w:marRight w:val="0"/>
      <w:marTop w:val="0"/>
      <w:marBottom w:val="0"/>
      <w:divBdr>
        <w:top w:val="none" w:sz="0" w:space="0" w:color="auto"/>
        <w:left w:val="none" w:sz="0" w:space="0" w:color="auto"/>
        <w:bottom w:val="none" w:sz="0" w:space="0" w:color="auto"/>
        <w:right w:val="none" w:sz="0" w:space="0" w:color="auto"/>
      </w:divBdr>
    </w:div>
    <w:div w:id="313266433">
      <w:bodyDiv w:val="1"/>
      <w:marLeft w:val="0"/>
      <w:marRight w:val="0"/>
      <w:marTop w:val="0"/>
      <w:marBottom w:val="0"/>
      <w:divBdr>
        <w:top w:val="none" w:sz="0" w:space="0" w:color="auto"/>
        <w:left w:val="none" w:sz="0" w:space="0" w:color="auto"/>
        <w:bottom w:val="none" w:sz="0" w:space="0" w:color="auto"/>
        <w:right w:val="none" w:sz="0" w:space="0" w:color="auto"/>
      </w:divBdr>
    </w:div>
    <w:div w:id="412507885">
      <w:bodyDiv w:val="1"/>
      <w:marLeft w:val="0"/>
      <w:marRight w:val="0"/>
      <w:marTop w:val="0"/>
      <w:marBottom w:val="0"/>
      <w:divBdr>
        <w:top w:val="none" w:sz="0" w:space="0" w:color="auto"/>
        <w:left w:val="none" w:sz="0" w:space="0" w:color="auto"/>
        <w:bottom w:val="none" w:sz="0" w:space="0" w:color="auto"/>
        <w:right w:val="none" w:sz="0" w:space="0" w:color="auto"/>
      </w:divBdr>
      <w:divsChild>
        <w:div w:id="891499566">
          <w:marLeft w:val="0"/>
          <w:marRight w:val="0"/>
          <w:marTop w:val="0"/>
          <w:marBottom w:val="0"/>
          <w:divBdr>
            <w:top w:val="none" w:sz="0" w:space="0" w:color="auto"/>
            <w:left w:val="none" w:sz="0" w:space="0" w:color="auto"/>
            <w:bottom w:val="none" w:sz="0" w:space="0" w:color="auto"/>
            <w:right w:val="none" w:sz="0" w:space="0" w:color="auto"/>
          </w:divBdr>
        </w:div>
      </w:divsChild>
    </w:div>
    <w:div w:id="587076991">
      <w:bodyDiv w:val="1"/>
      <w:marLeft w:val="0"/>
      <w:marRight w:val="0"/>
      <w:marTop w:val="0"/>
      <w:marBottom w:val="0"/>
      <w:divBdr>
        <w:top w:val="none" w:sz="0" w:space="0" w:color="auto"/>
        <w:left w:val="none" w:sz="0" w:space="0" w:color="auto"/>
        <w:bottom w:val="none" w:sz="0" w:space="0" w:color="auto"/>
        <w:right w:val="none" w:sz="0" w:space="0" w:color="auto"/>
      </w:divBdr>
    </w:div>
    <w:div w:id="1314944886">
      <w:bodyDiv w:val="1"/>
      <w:marLeft w:val="0"/>
      <w:marRight w:val="0"/>
      <w:marTop w:val="0"/>
      <w:marBottom w:val="0"/>
      <w:divBdr>
        <w:top w:val="none" w:sz="0" w:space="0" w:color="auto"/>
        <w:left w:val="none" w:sz="0" w:space="0" w:color="auto"/>
        <w:bottom w:val="none" w:sz="0" w:space="0" w:color="auto"/>
        <w:right w:val="none" w:sz="0" w:space="0" w:color="auto"/>
      </w:divBdr>
    </w:div>
    <w:div w:id="1392385320">
      <w:bodyDiv w:val="1"/>
      <w:marLeft w:val="0"/>
      <w:marRight w:val="0"/>
      <w:marTop w:val="0"/>
      <w:marBottom w:val="0"/>
      <w:divBdr>
        <w:top w:val="none" w:sz="0" w:space="0" w:color="auto"/>
        <w:left w:val="none" w:sz="0" w:space="0" w:color="auto"/>
        <w:bottom w:val="none" w:sz="0" w:space="0" w:color="auto"/>
        <w:right w:val="none" w:sz="0" w:space="0" w:color="auto"/>
      </w:divBdr>
    </w:div>
    <w:div w:id="1404721581">
      <w:bodyDiv w:val="1"/>
      <w:marLeft w:val="0"/>
      <w:marRight w:val="0"/>
      <w:marTop w:val="0"/>
      <w:marBottom w:val="0"/>
      <w:divBdr>
        <w:top w:val="none" w:sz="0" w:space="0" w:color="auto"/>
        <w:left w:val="none" w:sz="0" w:space="0" w:color="auto"/>
        <w:bottom w:val="none" w:sz="0" w:space="0" w:color="auto"/>
        <w:right w:val="none" w:sz="0" w:space="0" w:color="auto"/>
      </w:divBdr>
    </w:div>
    <w:div w:id="1471441294">
      <w:bodyDiv w:val="1"/>
      <w:marLeft w:val="0"/>
      <w:marRight w:val="0"/>
      <w:marTop w:val="0"/>
      <w:marBottom w:val="0"/>
      <w:divBdr>
        <w:top w:val="none" w:sz="0" w:space="0" w:color="auto"/>
        <w:left w:val="none" w:sz="0" w:space="0" w:color="auto"/>
        <w:bottom w:val="none" w:sz="0" w:space="0" w:color="auto"/>
        <w:right w:val="none" w:sz="0" w:space="0" w:color="auto"/>
      </w:divBdr>
    </w:div>
    <w:div w:id="1774014256">
      <w:bodyDiv w:val="1"/>
      <w:marLeft w:val="0"/>
      <w:marRight w:val="0"/>
      <w:marTop w:val="0"/>
      <w:marBottom w:val="0"/>
      <w:divBdr>
        <w:top w:val="none" w:sz="0" w:space="0" w:color="auto"/>
        <w:left w:val="none" w:sz="0" w:space="0" w:color="auto"/>
        <w:bottom w:val="none" w:sz="0" w:space="0" w:color="auto"/>
        <w:right w:val="none" w:sz="0" w:space="0" w:color="auto"/>
      </w:divBdr>
    </w:div>
    <w:div w:id="1879466369">
      <w:bodyDiv w:val="1"/>
      <w:marLeft w:val="0"/>
      <w:marRight w:val="0"/>
      <w:marTop w:val="0"/>
      <w:marBottom w:val="0"/>
      <w:divBdr>
        <w:top w:val="none" w:sz="0" w:space="0" w:color="auto"/>
        <w:left w:val="none" w:sz="0" w:space="0" w:color="auto"/>
        <w:bottom w:val="none" w:sz="0" w:space="0" w:color="auto"/>
        <w:right w:val="none" w:sz="0" w:space="0" w:color="auto"/>
      </w:divBdr>
    </w:div>
    <w:div w:id="20059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al_design_for_instruction" TargetMode="External"/><Relationship Id="rId13" Type="http://schemas.openxmlformats.org/officeDocument/2006/relationships/hyperlink" Target="http://www.hostos.cuny.edu/Administrative-Offices/Office-of-the-Registrar/Academic-Info/Grades-Policy" TargetMode="External"/><Relationship Id="rId18" Type="http://schemas.openxmlformats.org/officeDocument/2006/relationships/hyperlink" Target="https://www.hostos.cuny.edu/Administrative-Offices/SDEM/Student-Life/Student-Codes-of-Conduct/Academic-Integrity-Policy" TargetMode="External"/><Relationship Id="rId26" Type="http://schemas.openxmlformats.org/officeDocument/2006/relationships/hyperlink" Target="https://www.hostos.cuny.edu/Administrative-Offices/Accessibility-Resource-Center-(ARC)" TargetMode="External"/><Relationship Id="rId3" Type="http://schemas.openxmlformats.org/officeDocument/2006/relationships/styles" Target="styles.xml"/><Relationship Id="rId21" Type="http://schemas.openxmlformats.org/officeDocument/2006/relationships/hyperlink" Target="https://www.hostos.cuny.edu/Administrative-Offices/SDEM/Counseling-Services/" TargetMode="External"/><Relationship Id="rId7" Type="http://schemas.openxmlformats.org/officeDocument/2006/relationships/endnotes" Target="endnotes.xml"/><Relationship Id="rId12" Type="http://schemas.openxmlformats.org/officeDocument/2006/relationships/hyperlink" Target="http://owl.english.purdue.edu/" TargetMode="External"/><Relationship Id="rId17" Type="http://schemas.openxmlformats.org/officeDocument/2006/relationships/hyperlink" Target="https://www.cuny.edu/wp-content/uploads/sites/4/page-assets/about/administration/offices/registrar/resources/CUNY-Uniform-Grade-Glossary-and-Guidelines-08012018-1.pdf" TargetMode="External"/><Relationship Id="rId25" Type="http://schemas.openxmlformats.org/officeDocument/2006/relationships/hyperlink" Target="https://www.hostos.cuny.edu/Administrative-Offices/Accessibility-Resource-Center-(ARC)" TargetMode="External"/><Relationship Id="rId2" Type="http://schemas.openxmlformats.org/officeDocument/2006/relationships/numbering" Target="numbering.xml"/><Relationship Id="rId16" Type="http://schemas.openxmlformats.org/officeDocument/2006/relationships/hyperlink" Target="https://www.hostos.cuny.edu/Administrative-Offices/Office-of-the-Registrar/Academic-Info/Attendance" TargetMode="External"/><Relationship Id="rId20" Type="http://schemas.openxmlformats.org/officeDocument/2006/relationships/hyperlink" Target="https://hostos.mywconlin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stos.cuny.edu/Administrative-Offices/Accessibility-Resource-Center-(ARC)" TargetMode="External"/><Relationship Id="rId24" Type="http://schemas.openxmlformats.org/officeDocument/2006/relationships/hyperlink" Target="mailto:mcruz@hostos.cuny.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uny.edu/wp-content/uploads/sites/4/page-assets/about/administration/offices/registrar/resources/CUNY-Uniform-Grade-Glossary-and-Guidelines-08012018-1.pdf" TargetMode="External"/><Relationship Id="rId23" Type="http://schemas.openxmlformats.org/officeDocument/2006/relationships/hyperlink" Target="https://www.hostos.cuny.edu/Programs/One-Stop-Resource-Center" TargetMode="External"/><Relationship Id="rId28" Type="http://schemas.openxmlformats.org/officeDocument/2006/relationships/hyperlink" Target="http://wcaleb.rice.edu/syllabusmaker/generic/" TargetMode="External"/><Relationship Id="rId10" Type="http://schemas.openxmlformats.org/officeDocument/2006/relationships/hyperlink" Target="https://spsfaculty.commons.gc.cuny.edu/accessibility/" TargetMode="External"/><Relationship Id="rId19" Type="http://schemas.openxmlformats.org/officeDocument/2006/relationships/hyperlink" Target="https://hostos.mywconlin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sfaculty.commons.gc.cuny.edu/wp-content/blogs.dir/1145/files/2018/05/Creating-Accessible-Word-Documents.pdf" TargetMode="External"/><Relationship Id="rId14" Type="http://schemas.openxmlformats.org/officeDocument/2006/relationships/hyperlink" Target="https://www.cuny.edu/wp-content/uploads/sites/4/page-assets/about/administration/offices/registrar/resources/CUNY-Uniform-Grade-Glossary-and-Guidelines-08012018-1.pdf" TargetMode="External"/><Relationship Id="rId22" Type="http://schemas.openxmlformats.org/officeDocument/2006/relationships/hyperlink" Target="mailto:infocounseling@hostos.cuny.edu" TargetMode="External"/><Relationship Id="rId27" Type="http://schemas.openxmlformats.org/officeDocument/2006/relationships/hyperlink" Target="mailto:arc@hostos.cuny.ed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4EF3-67E5-4B87-AE6A-5DC0F06E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Munoz</dc:creator>
  <cp:lastModifiedBy>Microsoft Office User</cp:lastModifiedBy>
  <cp:revision>3</cp:revision>
  <dcterms:created xsi:type="dcterms:W3CDTF">2021-01-27T21:50:00Z</dcterms:created>
  <dcterms:modified xsi:type="dcterms:W3CDTF">2022-09-12T19:11:00Z</dcterms:modified>
</cp:coreProperties>
</file>